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0430" w:rsidRDefault="00D60430" w:rsidP="00D60430">
      <w:pPr>
        <w:pStyle w:val="GvdeMetni"/>
        <w:spacing w:before="120" w:after="120"/>
        <w:jc w:val="center"/>
        <w:rPr>
          <w:rFonts w:ascii="Arial" w:hAnsi="Arial"/>
          <w:b/>
          <w:sz w:val="22"/>
        </w:rPr>
      </w:pPr>
      <w:r>
        <w:rPr>
          <w:rFonts w:ascii="Arial" w:hAnsi="Arial"/>
          <w:b/>
          <w:color w:val="0000FF"/>
          <w:sz w:val="22"/>
        </w:rPr>
        <w:t xml:space="preserve">MEMURLAR VE DİĞER KAMU GÖREVLİLERİNİN YARGILANMASI HAKKINDA KANUNUN UYGULAMASI İLE İLGİLİ OLARAK İÇİŞLERİ BAKANLIĞINCA YÜRÜTÜLECEK İŞLEMLERE İLİŞKİN </w:t>
      </w:r>
      <w:bookmarkStart w:id="0" w:name="_GoBack"/>
      <w:r>
        <w:rPr>
          <w:rFonts w:ascii="Arial" w:hAnsi="Arial"/>
          <w:b/>
          <w:color w:val="0000FF"/>
          <w:sz w:val="22"/>
        </w:rPr>
        <w:t>YÖNERGE</w:t>
      </w:r>
      <w:bookmarkEnd w:id="0"/>
      <w:r>
        <w:rPr>
          <w:rFonts w:ascii="Arial" w:hAnsi="Arial"/>
          <w:b/>
          <w:color w:val="0000FF"/>
          <w:sz w:val="22"/>
        </w:rPr>
        <w:t xml:space="preserve">  </w:t>
      </w:r>
      <w:r>
        <w:rPr>
          <w:rStyle w:val="DipnotBavurusu"/>
          <w:b/>
          <w:color w:val="FF0000"/>
        </w:rPr>
        <w:footnoteReference w:id="1"/>
      </w:r>
    </w:p>
    <w:p w:rsidR="00D60430" w:rsidRDefault="00D60430" w:rsidP="00D60430">
      <w:pPr>
        <w:pStyle w:val="GvdeMetni"/>
        <w:jc w:val="center"/>
        <w:rPr>
          <w:rFonts w:ascii="Arial" w:hAnsi="Arial"/>
          <w:sz w:val="22"/>
        </w:rPr>
      </w:pPr>
    </w:p>
    <w:p w:rsidR="00D60430" w:rsidRDefault="00D60430" w:rsidP="00D60430">
      <w:pPr>
        <w:pStyle w:val="GvdeMetni"/>
        <w:jc w:val="center"/>
        <w:rPr>
          <w:rFonts w:ascii="Arial" w:hAnsi="Arial"/>
          <w:sz w:val="22"/>
        </w:rPr>
      </w:pPr>
    </w:p>
    <w:p w:rsidR="00D60430" w:rsidRDefault="00D60430" w:rsidP="00D60430">
      <w:pPr>
        <w:pStyle w:val="GvdeMetni"/>
        <w:spacing w:before="120" w:after="120"/>
        <w:jc w:val="center"/>
        <w:rPr>
          <w:rFonts w:ascii="Arial" w:hAnsi="Arial"/>
          <w:b/>
          <w:color w:val="0000FF"/>
          <w:sz w:val="22"/>
        </w:rPr>
      </w:pPr>
      <w:r>
        <w:rPr>
          <w:rFonts w:ascii="Arial" w:hAnsi="Arial"/>
          <w:b/>
          <w:color w:val="0000FF"/>
          <w:sz w:val="22"/>
        </w:rPr>
        <w:t>BİRİNCİ BÖLÜM</w:t>
      </w:r>
    </w:p>
    <w:p w:rsidR="00D60430" w:rsidRDefault="00D60430" w:rsidP="00D60430">
      <w:pPr>
        <w:pStyle w:val="GvdeMetni"/>
        <w:spacing w:after="120"/>
        <w:jc w:val="center"/>
        <w:rPr>
          <w:rFonts w:ascii="Arial" w:hAnsi="Arial"/>
          <w:b/>
          <w:sz w:val="22"/>
        </w:rPr>
      </w:pPr>
      <w:r>
        <w:rPr>
          <w:rFonts w:ascii="Arial" w:hAnsi="Arial"/>
          <w:b/>
          <w:color w:val="0000FF"/>
          <w:sz w:val="22"/>
        </w:rPr>
        <w:t>Genel Esaslar</w:t>
      </w:r>
    </w:p>
    <w:p w:rsidR="00D60430" w:rsidRDefault="00D60430" w:rsidP="00D60430">
      <w:pPr>
        <w:pStyle w:val="GvdeMetni"/>
        <w:jc w:val="center"/>
        <w:rPr>
          <w:rFonts w:ascii="Arial" w:hAnsi="Arial"/>
          <w:b/>
          <w:sz w:val="22"/>
        </w:rPr>
      </w:pPr>
    </w:p>
    <w:p w:rsidR="00D60430" w:rsidRDefault="00D60430" w:rsidP="00D60430">
      <w:pPr>
        <w:pStyle w:val="GvdeMetni"/>
        <w:spacing w:before="120" w:after="120"/>
        <w:ind w:firstLine="709"/>
        <w:rPr>
          <w:rFonts w:ascii="Arial" w:hAnsi="Arial"/>
          <w:b/>
          <w:sz w:val="22"/>
        </w:rPr>
      </w:pPr>
      <w:r>
        <w:rPr>
          <w:rFonts w:ascii="Arial" w:hAnsi="Arial"/>
          <w:b/>
          <w:sz w:val="22"/>
        </w:rPr>
        <w:t>Amaç</w:t>
      </w:r>
    </w:p>
    <w:p w:rsidR="00D60430" w:rsidRDefault="00D60430" w:rsidP="00D60430">
      <w:pPr>
        <w:pStyle w:val="GvdeMetni"/>
        <w:spacing w:before="120" w:after="120"/>
        <w:ind w:firstLine="709"/>
        <w:rPr>
          <w:rFonts w:ascii="Arial" w:hAnsi="Arial"/>
          <w:sz w:val="22"/>
        </w:rPr>
      </w:pPr>
      <w:r>
        <w:rPr>
          <w:rFonts w:ascii="Arial" w:hAnsi="Arial"/>
          <w:b/>
          <w:sz w:val="22"/>
        </w:rPr>
        <w:t>Madde 1-</w:t>
      </w:r>
      <w:r>
        <w:rPr>
          <w:rFonts w:ascii="Arial" w:hAnsi="Arial"/>
          <w:sz w:val="22"/>
        </w:rPr>
        <w:t xml:space="preserve"> Bu Yönerge, 4483 Sayılı Memurlar ve Diğer Kamu Görevlilerinin Yargılanması Hakkında Kanunun uygulamasına ilişkin olarak İçişleri Bakanlığınca yürütülecek işlemlere açıklık ve işlerlik getirmek amacıyla düzenlenmiştir.</w:t>
      </w:r>
    </w:p>
    <w:p w:rsidR="00D60430" w:rsidRDefault="00D60430" w:rsidP="00D60430">
      <w:pPr>
        <w:pStyle w:val="GvdeMetni"/>
        <w:spacing w:before="120" w:after="120"/>
        <w:ind w:firstLine="709"/>
        <w:rPr>
          <w:rFonts w:ascii="Arial" w:hAnsi="Arial"/>
          <w:b/>
          <w:sz w:val="22"/>
        </w:rPr>
      </w:pPr>
      <w:r>
        <w:rPr>
          <w:rFonts w:ascii="Arial" w:hAnsi="Arial"/>
          <w:b/>
          <w:sz w:val="22"/>
        </w:rPr>
        <w:t>Kapsam</w:t>
      </w:r>
    </w:p>
    <w:p w:rsidR="00D60430" w:rsidRDefault="00D60430" w:rsidP="00D60430">
      <w:pPr>
        <w:pStyle w:val="GvdeMetni"/>
        <w:spacing w:before="120" w:after="120"/>
        <w:ind w:firstLine="709"/>
        <w:rPr>
          <w:rFonts w:ascii="Arial" w:hAnsi="Arial"/>
          <w:sz w:val="22"/>
        </w:rPr>
      </w:pPr>
      <w:r>
        <w:rPr>
          <w:rFonts w:ascii="Arial" w:hAnsi="Arial"/>
          <w:b/>
          <w:sz w:val="22"/>
        </w:rPr>
        <w:t>Madde 2-</w:t>
      </w:r>
      <w:r>
        <w:rPr>
          <w:rFonts w:ascii="Arial" w:hAnsi="Arial"/>
          <w:sz w:val="22"/>
        </w:rPr>
        <w:t xml:space="preserve"> Bu Yönerge, 4483 sayılı Kanun çerçevesinde memurlar ve diğer kamu görevlilerinin görevleri sebebiyle işledikleri suçlar hakkında İçişleri Bakanlığı merkez teşkilatı ve bağlı kuruluşları ile valilik ve kaymakamlıklarca izlenecek usul ve yürütülecek iş ve işlemleri kapsar.</w:t>
      </w:r>
    </w:p>
    <w:p w:rsidR="00D60430" w:rsidRDefault="00D60430" w:rsidP="00D60430">
      <w:pPr>
        <w:pStyle w:val="GvdeMetni"/>
        <w:spacing w:before="120" w:after="120"/>
        <w:ind w:firstLine="709"/>
        <w:rPr>
          <w:rFonts w:ascii="Arial" w:hAnsi="Arial"/>
          <w:b/>
          <w:sz w:val="22"/>
        </w:rPr>
      </w:pPr>
      <w:r>
        <w:rPr>
          <w:rFonts w:ascii="Arial" w:hAnsi="Arial"/>
          <w:b/>
          <w:sz w:val="22"/>
        </w:rPr>
        <w:t>Hukuki dayanak</w:t>
      </w:r>
    </w:p>
    <w:p w:rsidR="00D60430" w:rsidRDefault="00D60430" w:rsidP="00D60430">
      <w:pPr>
        <w:pStyle w:val="GvdeMetni"/>
        <w:spacing w:before="120" w:after="120"/>
        <w:ind w:firstLine="709"/>
        <w:rPr>
          <w:rFonts w:ascii="Arial" w:hAnsi="Arial"/>
          <w:sz w:val="22"/>
        </w:rPr>
      </w:pPr>
      <w:r>
        <w:rPr>
          <w:rFonts w:ascii="Arial" w:hAnsi="Arial"/>
          <w:b/>
          <w:sz w:val="22"/>
        </w:rPr>
        <w:t>Madde 3-</w:t>
      </w:r>
      <w:r>
        <w:rPr>
          <w:rFonts w:ascii="Arial" w:hAnsi="Arial"/>
          <w:sz w:val="22"/>
        </w:rPr>
        <w:t xml:space="preserve"> Bu Yönerge, 3152 sayılı İçişleri Bakanlığı Teşkilat ve Görevleri Hakkında Kanunun 33. maddesi hükmü uyarınca hazırlanmıştır.</w:t>
      </w:r>
    </w:p>
    <w:p w:rsidR="00D60430" w:rsidRDefault="00D60430" w:rsidP="00D60430">
      <w:pPr>
        <w:pStyle w:val="GvdeMetni"/>
        <w:spacing w:before="120" w:after="120"/>
        <w:ind w:firstLine="709"/>
        <w:rPr>
          <w:rFonts w:ascii="Arial" w:hAnsi="Arial"/>
          <w:b/>
          <w:sz w:val="22"/>
        </w:rPr>
      </w:pPr>
      <w:r>
        <w:rPr>
          <w:rFonts w:ascii="Arial" w:hAnsi="Arial"/>
          <w:b/>
          <w:sz w:val="22"/>
        </w:rPr>
        <w:t>Memurin Muhakematı Hakkında Kanunu Muvakkata yapılan atıflar</w:t>
      </w:r>
    </w:p>
    <w:p w:rsidR="00D60430" w:rsidRDefault="00D60430" w:rsidP="00D60430">
      <w:pPr>
        <w:pStyle w:val="GvdeMetni"/>
        <w:spacing w:before="120" w:after="120"/>
        <w:ind w:firstLine="709"/>
        <w:rPr>
          <w:rFonts w:ascii="Arial" w:hAnsi="Arial"/>
          <w:sz w:val="22"/>
        </w:rPr>
      </w:pPr>
      <w:r>
        <w:rPr>
          <w:rFonts w:ascii="Arial" w:hAnsi="Arial"/>
          <w:b/>
          <w:sz w:val="22"/>
        </w:rPr>
        <w:t>Madde 4-</w:t>
      </w:r>
      <w:r>
        <w:rPr>
          <w:rFonts w:ascii="Arial" w:hAnsi="Arial"/>
          <w:sz w:val="22"/>
        </w:rPr>
        <w:t xml:space="preserve"> Kanunlarda Memurin Muhakematı Hakkında Kanunu Muvakkatın uygulanacağı belirtilen hallerde bu Kanun hükümleri uygulanır.</w:t>
      </w:r>
    </w:p>
    <w:p w:rsidR="00D60430" w:rsidRDefault="00D60430" w:rsidP="00D60430">
      <w:pPr>
        <w:pStyle w:val="GvdeMetni"/>
        <w:spacing w:before="120" w:after="120"/>
        <w:ind w:firstLine="709"/>
        <w:rPr>
          <w:rFonts w:ascii="Arial" w:hAnsi="Arial"/>
          <w:sz w:val="22"/>
        </w:rPr>
      </w:pPr>
      <w:r>
        <w:rPr>
          <w:rFonts w:ascii="Arial" w:hAnsi="Arial"/>
          <w:sz w:val="22"/>
        </w:rPr>
        <w:t>Kanunlarda Memurin Muhakematı Hakkında Kanunu Muvakkatın uygulanmayacağı belirtilen hallerde genel hükümler uygulanır.</w:t>
      </w:r>
    </w:p>
    <w:p w:rsidR="00D60430" w:rsidRDefault="00D60430" w:rsidP="00D60430">
      <w:pPr>
        <w:pStyle w:val="GvdeMetni"/>
        <w:jc w:val="center"/>
        <w:rPr>
          <w:rFonts w:ascii="Arial" w:hAnsi="Arial"/>
          <w:color w:val="0000FF"/>
          <w:sz w:val="22"/>
        </w:rPr>
      </w:pPr>
    </w:p>
    <w:p w:rsidR="00D60430" w:rsidRDefault="00D60430" w:rsidP="00D60430">
      <w:pPr>
        <w:pStyle w:val="GvdeMetni"/>
        <w:spacing w:before="120" w:after="120"/>
        <w:jc w:val="center"/>
        <w:rPr>
          <w:rFonts w:ascii="Arial" w:hAnsi="Arial"/>
          <w:b/>
          <w:color w:val="0000FF"/>
          <w:sz w:val="22"/>
        </w:rPr>
      </w:pPr>
      <w:r>
        <w:rPr>
          <w:rFonts w:ascii="Arial" w:hAnsi="Arial"/>
          <w:b/>
          <w:color w:val="0000FF"/>
          <w:sz w:val="22"/>
        </w:rPr>
        <w:t>İKİNCİ BÖLÜM</w:t>
      </w:r>
    </w:p>
    <w:p w:rsidR="00D60430" w:rsidRDefault="00D60430" w:rsidP="00D60430">
      <w:pPr>
        <w:pStyle w:val="GvdeMetni"/>
        <w:jc w:val="center"/>
        <w:rPr>
          <w:rFonts w:ascii="Arial" w:hAnsi="Arial"/>
          <w:b/>
          <w:color w:val="0000FF"/>
          <w:sz w:val="22"/>
        </w:rPr>
      </w:pPr>
      <w:r>
        <w:rPr>
          <w:rFonts w:ascii="Arial" w:hAnsi="Arial"/>
          <w:b/>
          <w:color w:val="0000FF"/>
          <w:sz w:val="22"/>
        </w:rPr>
        <w:t xml:space="preserve">Ön İnceleme, Ön İnceleme Yaptırmaya Yetkili Merciler, Ön İncelemenin Başlatılması </w:t>
      </w:r>
    </w:p>
    <w:p w:rsidR="00D60430" w:rsidRDefault="00D60430" w:rsidP="00D60430">
      <w:pPr>
        <w:pStyle w:val="GvdeMetni"/>
        <w:spacing w:after="120"/>
        <w:jc w:val="center"/>
        <w:rPr>
          <w:rFonts w:ascii="Arial" w:hAnsi="Arial"/>
          <w:b/>
          <w:color w:val="0000FF"/>
          <w:sz w:val="22"/>
        </w:rPr>
      </w:pPr>
      <w:r>
        <w:rPr>
          <w:rFonts w:ascii="Arial" w:hAnsi="Arial"/>
          <w:b/>
          <w:color w:val="0000FF"/>
          <w:sz w:val="22"/>
        </w:rPr>
        <w:t>ve Ön İncelemede Görevlendirilenlerin Yetkileri</w:t>
      </w:r>
    </w:p>
    <w:p w:rsidR="00D60430" w:rsidRDefault="00D60430" w:rsidP="00D60430">
      <w:pPr>
        <w:pStyle w:val="GvdeMetni"/>
        <w:jc w:val="center"/>
        <w:rPr>
          <w:rFonts w:ascii="Arial" w:hAnsi="Arial"/>
          <w:b/>
          <w:color w:val="0000FF"/>
          <w:sz w:val="22"/>
        </w:rPr>
      </w:pPr>
    </w:p>
    <w:p w:rsidR="00D60430" w:rsidRDefault="00D60430" w:rsidP="00D60430">
      <w:pPr>
        <w:pStyle w:val="GvdeMetni"/>
        <w:spacing w:before="120" w:after="120"/>
        <w:ind w:firstLine="709"/>
        <w:rPr>
          <w:rFonts w:ascii="Arial" w:hAnsi="Arial"/>
          <w:b/>
          <w:sz w:val="22"/>
        </w:rPr>
      </w:pPr>
      <w:r>
        <w:rPr>
          <w:rFonts w:ascii="Arial" w:hAnsi="Arial"/>
          <w:b/>
          <w:sz w:val="22"/>
        </w:rPr>
        <w:t>Ön inceleme</w:t>
      </w:r>
    </w:p>
    <w:p w:rsidR="00D60430" w:rsidRDefault="00D60430" w:rsidP="00D60430">
      <w:pPr>
        <w:pStyle w:val="GvdeMetni"/>
        <w:spacing w:before="120" w:after="120"/>
        <w:ind w:firstLine="709"/>
        <w:rPr>
          <w:rFonts w:ascii="Arial" w:hAnsi="Arial"/>
          <w:sz w:val="22"/>
        </w:rPr>
      </w:pPr>
      <w:r>
        <w:rPr>
          <w:rFonts w:ascii="Arial" w:hAnsi="Arial"/>
          <w:b/>
          <w:sz w:val="22"/>
        </w:rPr>
        <w:t>Madde 5-</w:t>
      </w:r>
      <w:r>
        <w:rPr>
          <w:rFonts w:ascii="Arial" w:hAnsi="Arial"/>
          <w:sz w:val="22"/>
        </w:rPr>
        <w:t xml:space="preserve"> Ön inceleme; 4483 sayılı Kanun kapsamına giren memur ve diğer kamu görevlileri hakkında yapılan ihbar ve şikayete konu olan eylem ve işlemlerinin hukuki durumunun tespiti amacıyla yapılan inceleme ve soruşturma çalışmalarıdır.</w:t>
      </w:r>
    </w:p>
    <w:p w:rsidR="00D60430" w:rsidRDefault="00D60430" w:rsidP="00D60430">
      <w:pPr>
        <w:pStyle w:val="GvdeMetni"/>
        <w:spacing w:before="120" w:after="120"/>
        <w:ind w:firstLine="709"/>
        <w:rPr>
          <w:rFonts w:ascii="Arial" w:hAnsi="Arial"/>
          <w:b/>
          <w:sz w:val="22"/>
        </w:rPr>
      </w:pPr>
      <w:r>
        <w:rPr>
          <w:rFonts w:ascii="Arial" w:hAnsi="Arial"/>
          <w:b/>
          <w:sz w:val="22"/>
        </w:rPr>
        <w:t>Ön inceleme yaptırmaya yetkili merciler</w:t>
      </w:r>
    </w:p>
    <w:p w:rsidR="00D60430" w:rsidRDefault="00D60430" w:rsidP="00D60430">
      <w:pPr>
        <w:pStyle w:val="GvdeMetni"/>
        <w:spacing w:before="120" w:after="120"/>
        <w:ind w:firstLine="709"/>
        <w:rPr>
          <w:rFonts w:ascii="Arial" w:hAnsi="Arial"/>
          <w:sz w:val="22"/>
        </w:rPr>
      </w:pPr>
      <w:r>
        <w:rPr>
          <w:rFonts w:ascii="Arial" w:hAnsi="Arial"/>
          <w:b/>
          <w:sz w:val="22"/>
        </w:rPr>
        <w:t>Madde 6-</w:t>
      </w:r>
      <w:r>
        <w:rPr>
          <w:rFonts w:ascii="Arial" w:hAnsi="Arial"/>
          <w:sz w:val="22"/>
        </w:rPr>
        <w:t xml:space="preserve"> Memurlar ve diğer kamu görevlilerinden;</w:t>
      </w:r>
    </w:p>
    <w:p w:rsidR="00D60430" w:rsidRDefault="00D60430" w:rsidP="00D60430">
      <w:pPr>
        <w:pStyle w:val="GvdeMetni"/>
        <w:spacing w:before="120" w:after="120"/>
        <w:ind w:firstLine="709"/>
        <w:rPr>
          <w:rFonts w:ascii="Arial" w:hAnsi="Arial"/>
          <w:sz w:val="22"/>
        </w:rPr>
      </w:pPr>
      <w:r>
        <w:rPr>
          <w:rFonts w:ascii="Arial" w:hAnsi="Arial"/>
          <w:sz w:val="22"/>
        </w:rPr>
        <w:t>a- İlçede görevli memurlar, diğer kamu görevlileri ve mahalli idare personeli; ilçedeki belde belediye başkanları ve belde belediye meclis üyeleri; köy ve mahalle muhtarları ile bu Kanun kapsamına giren diğer memurlar ve kamu görevlileri hakkında Kaymakam,</w:t>
      </w:r>
    </w:p>
    <w:p w:rsidR="00D60430" w:rsidRDefault="00D60430" w:rsidP="00D60430">
      <w:pPr>
        <w:pStyle w:val="GvdeMetni"/>
        <w:spacing w:before="120" w:after="120"/>
        <w:ind w:firstLine="709"/>
        <w:rPr>
          <w:rFonts w:ascii="Arial" w:hAnsi="Arial"/>
          <w:sz w:val="22"/>
        </w:rPr>
      </w:pPr>
      <w:r>
        <w:rPr>
          <w:rFonts w:ascii="Arial" w:hAnsi="Arial"/>
          <w:sz w:val="22"/>
        </w:rPr>
        <w:t xml:space="preserve">b- İlde ve merkez ilçede görevli memurlar, diğer kamu görevlileri ve mahalli idare personeli ile o ilde bölge düzeyinde teşkilatlanan kurum ve kuruluşlarda görev yapan memurlar ve diğer kamu görevlileri; İlde ve merkez ilçedeki belde belediye başkanları ve belde belediye </w:t>
      </w:r>
      <w:r>
        <w:rPr>
          <w:rFonts w:ascii="Arial" w:hAnsi="Arial"/>
          <w:sz w:val="22"/>
        </w:rPr>
        <w:lastRenderedPageBreak/>
        <w:t>meclis üyeleri; merkez ilçede köy ve mahalle muhtarları ile bu Kanun kapsamına giren diğer memurlar ve kamu görevlileri hakkında Vali,</w:t>
      </w:r>
    </w:p>
    <w:p w:rsidR="00D60430" w:rsidRDefault="00D60430" w:rsidP="00D60430">
      <w:pPr>
        <w:pStyle w:val="GvdeMetni"/>
        <w:spacing w:before="120" w:after="120"/>
        <w:ind w:firstLine="709"/>
        <w:rPr>
          <w:rFonts w:ascii="Arial" w:hAnsi="Arial"/>
          <w:sz w:val="22"/>
        </w:rPr>
      </w:pPr>
      <w:r>
        <w:rPr>
          <w:rFonts w:ascii="Arial" w:hAnsi="Arial"/>
          <w:sz w:val="22"/>
        </w:rPr>
        <w:t>c- Bağlı kuruluşların merkez ve taşra teşkilatında görev yapan ve ortak kararname ile atanmayan memur ve diğer kamu görevlileri hakkında bağlı kuruluşun en Üst İdare Amiri,</w:t>
      </w:r>
    </w:p>
    <w:p w:rsidR="00D60430" w:rsidRDefault="00D60430" w:rsidP="00D60430">
      <w:pPr>
        <w:pStyle w:val="GvdeMetni"/>
        <w:spacing w:before="120" w:after="120"/>
        <w:ind w:firstLine="709"/>
        <w:rPr>
          <w:rFonts w:ascii="Arial" w:hAnsi="Arial"/>
          <w:sz w:val="22"/>
        </w:rPr>
      </w:pPr>
      <w:r>
        <w:rPr>
          <w:rFonts w:ascii="Arial" w:hAnsi="Arial"/>
          <w:sz w:val="22"/>
        </w:rPr>
        <w:t>d- Bakanlık merkez teşkilatında ortak kararla atananların dışında kalan memur ve diğer kamu görevlileri hakkında Müsteşar,</w:t>
      </w:r>
    </w:p>
    <w:p w:rsidR="00D60430" w:rsidRDefault="00D60430" w:rsidP="00D60430">
      <w:pPr>
        <w:pStyle w:val="GvdeMetni"/>
        <w:spacing w:before="120" w:after="120"/>
        <w:ind w:firstLine="709"/>
        <w:rPr>
          <w:rFonts w:ascii="Arial" w:hAnsi="Arial"/>
          <w:sz w:val="22"/>
        </w:rPr>
      </w:pPr>
      <w:r>
        <w:rPr>
          <w:rFonts w:ascii="Arial" w:hAnsi="Arial"/>
          <w:sz w:val="22"/>
        </w:rPr>
        <w:t>e- Bakanlığın merkez ve bağlı kuruluşları ile taşra teşkilatında ve mahalli idarelerde görevli tüm memurlar ve diğer kamu görevlileri; büyükşehir, il, ilçe, alt kademe ve belde belediye başkanları; belediye meclisi üyeleri ile il genel meclisi üyeleri hakkında Bakan,</w:t>
      </w:r>
    </w:p>
    <w:p w:rsidR="00D60430" w:rsidRDefault="00D60430" w:rsidP="00D60430">
      <w:pPr>
        <w:pStyle w:val="GvdeMetni"/>
        <w:spacing w:before="120" w:after="120"/>
        <w:ind w:firstLine="709"/>
        <w:rPr>
          <w:rFonts w:ascii="Arial" w:hAnsi="Arial"/>
          <w:sz w:val="22"/>
        </w:rPr>
      </w:pPr>
      <w:r>
        <w:rPr>
          <w:rFonts w:ascii="Arial" w:hAnsi="Arial"/>
          <w:sz w:val="22"/>
        </w:rPr>
        <w:t>Ön inceleme yaptırmaya yetkili mercilerdir.</w:t>
      </w:r>
    </w:p>
    <w:p w:rsidR="00D60430" w:rsidRDefault="00D60430" w:rsidP="00D60430">
      <w:pPr>
        <w:pStyle w:val="GvdeMetni"/>
        <w:spacing w:before="120" w:after="120"/>
        <w:ind w:firstLine="709"/>
        <w:rPr>
          <w:rFonts w:ascii="Arial" w:hAnsi="Arial"/>
          <w:b/>
          <w:sz w:val="22"/>
        </w:rPr>
      </w:pPr>
      <w:r>
        <w:rPr>
          <w:rFonts w:ascii="Arial" w:hAnsi="Arial"/>
          <w:b/>
          <w:sz w:val="22"/>
        </w:rPr>
        <w:t>Olayın Cumhuriyet başsavcıları tarafından yetkili mercilere iletilmesi</w:t>
      </w:r>
    </w:p>
    <w:p w:rsidR="00D60430" w:rsidRDefault="00D60430" w:rsidP="00D60430">
      <w:pPr>
        <w:pStyle w:val="GvdeMetni"/>
        <w:spacing w:before="120" w:after="120"/>
        <w:ind w:firstLine="709"/>
        <w:rPr>
          <w:rFonts w:ascii="Arial" w:hAnsi="Arial"/>
          <w:sz w:val="22"/>
        </w:rPr>
      </w:pPr>
      <w:r>
        <w:rPr>
          <w:rFonts w:ascii="Arial" w:hAnsi="Arial"/>
          <w:b/>
          <w:sz w:val="22"/>
        </w:rPr>
        <w:t>Madde 7-</w:t>
      </w:r>
      <w:r>
        <w:rPr>
          <w:rFonts w:ascii="Arial" w:hAnsi="Arial"/>
          <w:sz w:val="22"/>
        </w:rPr>
        <w:t xml:space="preserve"> 4483 sayılı Kanunun 4. maddesine göre Cumhuriyet başsavcıları, memurlar ve diğer kamu görevlilerinin bu Kanun kapsamına giren suçlara ilişkin herhangi bir ihbar aldıklarında veya böyle bir durumu öğrendiklerinde ivedilikle toplanması gerekli ve kaybolma ihtimali bulunan delilleri tespitten başka hiçbir işlem yapmayarak ve hakkında ihbar veya şikayette bulunulan memur veya diğer kamu görevlilerinin ifadesine başvurmaksızın evrakın bir örneğini ilgili makama göndererek soruşturma izni isterler.</w:t>
      </w:r>
    </w:p>
    <w:p w:rsidR="00D60430" w:rsidRDefault="00D60430" w:rsidP="00D60430">
      <w:pPr>
        <w:pStyle w:val="GvdeMetni"/>
        <w:spacing w:before="120" w:after="120"/>
        <w:ind w:firstLine="709"/>
        <w:rPr>
          <w:rFonts w:ascii="Arial" w:hAnsi="Arial"/>
          <w:sz w:val="22"/>
        </w:rPr>
      </w:pPr>
      <w:r>
        <w:rPr>
          <w:rFonts w:ascii="Arial" w:hAnsi="Arial"/>
          <w:b/>
          <w:sz w:val="22"/>
        </w:rPr>
        <w:t>(Değişik ikinci fıkra: Bakanlık Makamının 02.08.2001 tarih ve Tef.Ku.Bşk.236-4/4907-1458 sayılı onayı)</w:t>
      </w:r>
      <w:r>
        <w:rPr>
          <w:rFonts w:ascii="Arial" w:hAnsi="Arial"/>
          <w:sz w:val="22"/>
        </w:rPr>
        <w:t xml:space="preserve"> Bu istem üzerine konunun 4483 sayılı Kanun kapsamına girmesi, ihbar ve şikayetin soyut ve genel nitelikte olmaması, ihbar ve şikayetlerde kişi ve/veya olay belirtilmesi durumunda yetkili makam tarafından ön inceleme yaptırılır.</w:t>
      </w:r>
    </w:p>
    <w:p w:rsidR="00D60430" w:rsidRDefault="00D60430" w:rsidP="00D60430">
      <w:pPr>
        <w:pStyle w:val="GvdeMetni"/>
        <w:spacing w:before="120" w:after="120"/>
        <w:ind w:firstLine="709"/>
        <w:rPr>
          <w:rFonts w:ascii="Arial" w:hAnsi="Arial"/>
          <w:color w:val="FF0000"/>
          <w:sz w:val="22"/>
        </w:rPr>
      </w:pPr>
      <w:r>
        <w:rPr>
          <w:rFonts w:ascii="Arial" w:hAnsi="Arial"/>
          <w:b/>
          <w:color w:val="FF0000"/>
          <w:sz w:val="22"/>
        </w:rPr>
        <w:t>(2. FIKRANIN ÖNCEKİ HALİ :</w:t>
      </w:r>
      <w:r>
        <w:rPr>
          <w:rFonts w:ascii="Arial" w:hAnsi="Arial"/>
          <w:color w:val="FF0000"/>
          <w:sz w:val="22"/>
        </w:rPr>
        <w:t xml:space="preserve"> Bu istem üzerine yetkili makam tarafından ön inceleme yaptırılması zorunludur.</w:t>
      </w:r>
      <w:r>
        <w:rPr>
          <w:rFonts w:ascii="Arial" w:hAnsi="Arial"/>
          <w:b/>
          <w:color w:val="FF0000"/>
          <w:sz w:val="22"/>
        </w:rPr>
        <w:t>)</w:t>
      </w:r>
    </w:p>
    <w:p w:rsidR="00D60430" w:rsidRDefault="00D60430" w:rsidP="00D60430">
      <w:pPr>
        <w:pStyle w:val="GvdeMetni"/>
        <w:spacing w:before="120" w:after="120"/>
        <w:ind w:firstLine="709"/>
        <w:rPr>
          <w:rFonts w:ascii="Arial" w:hAnsi="Arial"/>
          <w:b/>
          <w:sz w:val="22"/>
        </w:rPr>
      </w:pPr>
      <w:r>
        <w:rPr>
          <w:rFonts w:ascii="Arial" w:hAnsi="Arial"/>
          <w:b/>
          <w:sz w:val="22"/>
        </w:rPr>
        <w:t>Diğer makam ve memurlarla kamu görevlileri tarafından olayın yetkili mercie iletilmesi</w:t>
      </w:r>
    </w:p>
    <w:p w:rsidR="00D60430" w:rsidRDefault="00D60430" w:rsidP="00D60430">
      <w:pPr>
        <w:pStyle w:val="GvdeMetni"/>
        <w:spacing w:before="120" w:after="120"/>
        <w:ind w:firstLine="709"/>
        <w:rPr>
          <w:rFonts w:ascii="Arial" w:hAnsi="Arial"/>
          <w:sz w:val="22"/>
        </w:rPr>
      </w:pPr>
      <w:r>
        <w:rPr>
          <w:rFonts w:ascii="Arial" w:hAnsi="Arial"/>
          <w:b/>
          <w:sz w:val="22"/>
        </w:rPr>
        <w:t>Madde 8-</w:t>
      </w:r>
      <w:r>
        <w:rPr>
          <w:rFonts w:ascii="Arial" w:hAnsi="Arial"/>
          <w:sz w:val="22"/>
        </w:rPr>
        <w:t xml:space="preserve"> Diğer makam ve memurlarla kamu görevlileri, 4483 sayılı Kanun kapsamına giren bir suçun işlendiğini ihbar, şikayet, bilgi, belge veya bulgulara dayanarak öğrendiklerinde durumu izin vermeye yetkili mercie iletirler.</w:t>
      </w:r>
    </w:p>
    <w:p w:rsidR="00D60430" w:rsidRDefault="00D60430" w:rsidP="00D60430">
      <w:pPr>
        <w:pStyle w:val="GvdeMetni"/>
        <w:spacing w:before="120" w:after="120"/>
        <w:ind w:firstLine="709"/>
        <w:rPr>
          <w:rFonts w:ascii="Arial" w:hAnsi="Arial"/>
          <w:sz w:val="22"/>
        </w:rPr>
      </w:pPr>
      <w:r>
        <w:rPr>
          <w:rFonts w:ascii="Arial" w:hAnsi="Arial"/>
          <w:sz w:val="22"/>
        </w:rPr>
        <w:t>İhbar ve şikayetin soyut ve genel nitelikte olmaması, ihbar veya şikayetlerde kişi ve/veya olay belirtilmesi durumunda yetkili merci tarafından ön inceleme yaptırılır.</w:t>
      </w:r>
    </w:p>
    <w:p w:rsidR="00D60430" w:rsidRDefault="00D60430" w:rsidP="00D60430">
      <w:pPr>
        <w:pStyle w:val="GvdeMetni"/>
        <w:spacing w:before="120" w:after="120"/>
        <w:ind w:firstLine="709"/>
        <w:rPr>
          <w:rFonts w:ascii="Arial" w:hAnsi="Arial"/>
          <w:b/>
          <w:sz w:val="22"/>
        </w:rPr>
      </w:pPr>
      <w:r>
        <w:rPr>
          <w:rFonts w:ascii="Arial" w:hAnsi="Arial"/>
          <w:b/>
          <w:sz w:val="22"/>
        </w:rPr>
        <w:t>İşleme konulmayacak ihbar ve şikayetler</w:t>
      </w:r>
    </w:p>
    <w:p w:rsidR="00D60430" w:rsidRDefault="00D60430" w:rsidP="00D60430">
      <w:pPr>
        <w:pStyle w:val="GvdeMetni"/>
        <w:spacing w:before="120" w:after="120"/>
        <w:ind w:firstLine="709"/>
        <w:rPr>
          <w:rFonts w:ascii="Arial" w:hAnsi="Arial"/>
          <w:sz w:val="22"/>
        </w:rPr>
      </w:pPr>
      <w:r>
        <w:rPr>
          <w:rFonts w:ascii="Arial" w:hAnsi="Arial"/>
          <w:b/>
          <w:sz w:val="22"/>
        </w:rPr>
        <w:t>Madde 9-</w:t>
      </w:r>
      <w:r>
        <w:rPr>
          <w:rFonts w:ascii="Arial" w:hAnsi="Arial"/>
          <w:sz w:val="22"/>
        </w:rPr>
        <w:t xml:space="preserve"> 4483 sayılı Kanunun 4. maddesinin 3. ve 4. fıkraları gereğince, memurlar ve diğer kamu görevlileri hakkında yapılacak ihbar ve şikayetlerin soyut ve genel nitelikte olmaması, ihbar veya şikayetlerde kişi ve/veya olay belirtilmesi zorunludur. Bu ibareye aykırı bulunan ihbar ve şikayetler Cumhuriyet başsavcıları ve izin vermeye yetkili merciler tarafından işleme konulmaz ve durum, ihbar veya şikayette bulunana bildirilir.</w:t>
      </w:r>
    </w:p>
    <w:p w:rsidR="00D60430" w:rsidRDefault="00D60430" w:rsidP="00D60430">
      <w:pPr>
        <w:pStyle w:val="GvdeMetni"/>
        <w:spacing w:before="120" w:after="120"/>
        <w:ind w:firstLine="709"/>
        <w:rPr>
          <w:rFonts w:ascii="Arial" w:hAnsi="Arial"/>
          <w:b/>
          <w:sz w:val="22"/>
        </w:rPr>
      </w:pPr>
      <w:r>
        <w:rPr>
          <w:rFonts w:ascii="Arial" w:hAnsi="Arial"/>
          <w:b/>
          <w:sz w:val="22"/>
        </w:rPr>
        <w:t>Ön incelemenin başlatılması</w:t>
      </w:r>
    </w:p>
    <w:p w:rsidR="00D60430" w:rsidRDefault="00D60430" w:rsidP="00D60430">
      <w:pPr>
        <w:pStyle w:val="GvdeMetni"/>
        <w:spacing w:before="120" w:after="120"/>
        <w:ind w:firstLine="709"/>
        <w:rPr>
          <w:rFonts w:ascii="Arial" w:hAnsi="Arial"/>
          <w:sz w:val="22"/>
        </w:rPr>
      </w:pPr>
      <w:r>
        <w:rPr>
          <w:rFonts w:ascii="Arial" w:hAnsi="Arial"/>
          <w:b/>
          <w:sz w:val="22"/>
        </w:rPr>
        <w:t>Madde 10-</w:t>
      </w:r>
      <w:r>
        <w:rPr>
          <w:rFonts w:ascii="Arial" w:hAnsi="Arial"/>
          <w:sz w:val="22"/>
        </w:rPr>
        <w:t xml:space="preserve"> Ön inceleme yaptırmaya ve soruşturma izni vermeye yetkili merciler, 4483 sayılı Kanun kapsamına giren bir suç işlendiğini bizzat veya adı geçen Kanunun 4. maddesinde belirtilen şekilde öğrendiklerinde bir ön inceleme başlatırlar.</w:t>
      </w:r>
    </w:p>
    <w:p w:rsidR="00D60430" w:rsidRDefault="00D60430" w:rsidP="00D60430">
      <w:pPr>
        <w:pStyle w:val="GvdeMetni"/>
        <w:spacing w:before="120" w:after="120"/>
        <w:ind w:firstLine="709"/>
        <w:rPr>
          <w:rFonts w:ascii="Arial" w:hAnsi="Arial"/>
          <w:sz w:val="22"/>
        </w:rPr>
      </w:pPr>
      <w:r>
        <w:rPr>
          <w:rFonts w:ascii="Arial" w:hAnsi="Arial"/>
          <w:sz w:val="22"/>
        </w:rPr>
        <w:t>Ön inceleme;</w:t>
      </w:r>
    </w:p>
    <w:p w:rsidR="00D60430" w:rsidRDefault="00D60430" w:rsidP="00D60430">
      <w:pPr>
        <w:pStyle w:val="GvdeMetni"/>
        <w:spacing w:before="120" w:after="120"/>
        <w:ind w:firstLine="709"/>
        <w:rPr>
          <w:rFonts w:ascii="Arial" w:hAnsi="Arial"/>
          <w:sz w:val="22"/>
        </w:rPr>
      </w:pPr>
      <w:r>
        <w:rPr>
          <w:rFonts w:ascii="Arial" w:hAnsi="Arial"/>
          <w:sz w:val="22"/>
        </w:rPr>
        <w:t>a- Yetkili merci tarafından bizzat yapılabilir,</w:t>
      </w:r>
    </w:p>
    <w:p w:rsidR="00D60430" w:rsidRDefault="00D60430" w:rsidP="00D60430">
      <w:pPr>
        <w:pStyle w:val="GvdeMetni"/>
        <w:spacing w:before="120" w:after="120"/>
        <w:ind w:firstLine="709"/>
        <w:rPr>
          <w:rFonts w:ascii="Arial" w:hAnsi="Arial"/>
          <w:sz w:val="22"/>
        </w:rPr>
      </w:pPr>
      <w:r>
        <w:rPr>
          <w:rFonts w:ascii="Arial" w:hAnsi="Arial"/>
          <w:sz w:val="22"/>
        </w:rPr>
        <w:t>b- Yetkili merci tarafından görevlendirilen bir veya birkaç denetim elemanına yaptırılabilir,</w:t>
      </w:r>
    </w:p>
    <w:p w:rsidR="00D60430" w:rsidRDefault="00D60430" w:rsidP="00D60430">
      <w:pPr>
        <w:pStyle w:val="GvdeMetni"/>
        <w:spacing w:before="120" w:after="120"/>
        <w:ind w:firstLine="709"/>
        <w:rPr>
          <w:rFonts w:ascii="Arial" w:hAnsi="Arial"/>
          <w:sz w:val="22"/>
          <w:u w:val="single"/>
        </w:rPr>
      </w:pPr>
      <w:r>
        <w:rPr>
          <w:rFonts w:ascii="Arial" w:hAnsi="Arial"/>
          <w:sz w:val="22"/>
        </w:rPr>
        <w:t>c- Yetkili merci tarafından, hakkında ön inceleme yapılanın üstü konumundaki memur veya kamu görevlilerinden biri veya birkaçı eliyle de yaptırılabilir.</w:t>
      </w:r>
    </w:p>
    <w:p w:rsidR="00D60430" w:rsidRDefault="00D60430" w:rsidP="00D60430">
      <w:pPr>
        <w:pStyle w:val="GvdeMetni"/>
        <w:spacing w:before="120" w:after="120"/>
        <w:ind w:firstLine="709"/>
        <w:rPr>
          <w:rFonts w:ascii="Arial" w:hAnsi="Arial"/>
          <w:sz w:val="22"/>
        </w:rPr>
      </w:pPr>
      <w:r>
        <w:rPr>
          <w:rFonts w:ascii="Arial" w:hAnsi="Arial"/>
          <w:sz w:val="22"/>
        </w:rPr>
        <w:lastRenderedPageBreak/>
        <w:t>İnceleme yapacakların, hakkında ön inceleme yapılan memur ve diğer kamu görevlilerinin mensubu bulunduğu kamu kurum ve kuruluşlarının içerisinden belirlenmesi esastır. İşin özelliğine göre yetkili merci, anılan incelemenin başka bir kamu kurum veya kuruluşunun elemanıyla yaptırılmasını isteyebilir.</w:t>
      </w:r>
    </w:p>
    <w:p w:rsidR="00D60430" w:rsidRDefault="00D60430" w:rsidP="00D60430">
      <w:pPr>
        <w:pStyle w:val="GvdeMetni"/>
        <w:spacing w:before="120" w:after="120"/>
        <w:ind w:firstLine="709"/>
        <w:rPr>
          <w:rFonts w:ascii="Arial" w:hAnsi="Arial"/>
          <w:sz w:val="22"/>
        </w:rPr>
      </w:pPr>
      <w:r>
        <w:rPr>
          <w:rFonts w:ascii="Arial" w:hAnsi="Arial"/>
          <w:sz w:val="22"/>
        </w:rPr>
        <w:t>Vali ve kaymakamlar gerektiğinde ön incelemeyi başka bir kamu kurum ve kuruluşunun elemanı eliyle de yaptırabilirler.</w:t>
      </w:r>
    </w:p>
    <w:p w:rsidR="00D60430" w:rsidRDefault="00D60430" w:rsidP="00D60430">
      <w:pPr>
        <w:pStyle w:val="GvdeMetni"/>
        <w:spacing w:before="120" w:after="120"/>
        <w:ind w:firstLine="709"/>
        <w:rPr>
          <w:rFonts w:ascii="Arial" w:hAnsi="Arial"/>
          <w:sz w:val="22"/>
        </w:rPr>
      </w:pPr>
      <w:r>
        <w:rPr>
          <w:rFonts w:ascii="Arial" w:hAnsi="Arial"/>
          <w:b/>
          <w:sz w:val="22"/>
        </w:rPr>
        <w:t>Madde 11-</w:t>
      </w:r>
      <w:r>
        <w:rPr>
          <w:rFonts w:ascii="Arial" w:hAnsi="Arial"/>
          <w:sz w:val="22"/>
        </w:rPr>
        <w:t xml:space="preserve"> Büyükşehir, il, 1. ve 2. sınıf ilçe ve alt kademe belediyeleri ile ilgili ön incelemenin mülkiye müfettişlerince, diğer ilçe ve belde belediyeleri ile ilgili ön incelemelerin ise mahalli idareler kontrolörlerince yapılması esastır.</w:t>
      </w:r>
    </w:p>
    <w:p w:rsidR="00D60430" w:rsidRDefault="00D60430" w:rsidP="00D60430">
      <w:pPr>
        <w:pStyle w:val="GvdeMetni"/>
        <w:spacing w:before="120" w:after="120"/>
        <w:ind w:firstLine="709"/>
        <w:rPr>
          <w:rFonts w:ascii="Arial" w:hAnsi="Arial"/>
          <w:sz w:val="22"/>
        </w:rPr>
      </w:pPr>
      <w:r>
        <w:rPr>
          <w:rFonts w:ascii="Arial" w:hAnsi="Arial"/>
          <w:sz w:val="22"/>
        </w:rPr>
        <w:t>Ancak, Bakan tarafından gerek görülmesi halinde farklı görevlendirme yapılabilir.</w:t>
      </w:r>
    </w:p>
    <w:p w:rsidR="00D60430" w:rsidRDefault="00D60430" w:rsidP="00D60430">
      <w:pPr>
        <w:pStyle w:val="GvdeMetni"/>
        <w:spacing w:before="120" w:after="120"/>
        <w:ind w:firstLine="709"/>
        <w:rPr>
          <w:rFonts w:ascii="Arial" w:hAnsi="Arial"/>
          <w:sz w:val="22"/>
        </w:rPr>
      </w:pPr>
      <w:r>
        <w:rPr>
          <w:rFonts w:ascii="Arial" w:hAnsi="Arial"/>
          <w:b/>
          <w:sz w:val="22"/>
        </w:rPr>
        <w:t>Madde 12-</w:t>
      </w:r>
      <w:r>
        <w:rPr>
          <w:rFonts w:ascii="Arial" w:hAnsi="Arial"/>
          <w:sz w:val="22"/>
        </w:rPr>
        <w:t xml:space="preserve"> Vali ve kaymakamların, soruşturma izni vermeye yetkili oldukları memur ve diğer kamu görevlileri hakkındaki ön incelemeyi mahallinde görevlendirecekleri personel eliyle yaptırmaları esastır.</w:t>
      </w:r>
    </w:p>
    <w:p w:rsidR="00D60430" w:rsidRDefault="00D60430" w:rsidP="00D60430">
      <w:pPr>
        <w:pStyle w:val="GvdeMetni"/>
        <w:spacing w:before="120" w:after="120"/>
        <w:ind w:firstLine="709"/>
        <w:rPr>
          <w:rFonts w:ascii="Arial" w:hAnsi="Arial"/>
          <w:sz w:val="22"/>
        </w:rPr>
      </w:pPr>
      <w:r>
        <w:rPr>
          <w:rFonts w:ascii="Arial" w:hAnsi="Arial"/>
          <w:sz w:val="22"/>
        </w:rPr>
        <w:t>Ancak, ön incelemenin müfettiş bilgi ve tekniğini gerektirmesi durumunda, vali, konuyu gerekçeli olarak ilgili bakanlığa ileterek denetim elemanı talebinde bulunabilir.</w:t>
      </w:r>
    </w:p>
    <w:p w:rsidR="00D60430" w:rsidRDefault="00D60430" w:rsidP="00D60430">
      <w:pPr>
        <w:pStyle w:val="GvdeMetni"/>
        <w:spacing w:before="120" w:after="120"/>
        <w:ind w:firstLine="709"/>
        <w:rPr>
          <w:rFonts w:ascii="Arial" w:hAnsi="Arial"/>
          <w:sz w:val="22"/>
        </w:rPr>
      </w:pPr>
      <w:r>
        <w:rPr>
          <w:rFonts w:ascii="Arial" w:hAnsi="Arial"/>
          <w:sz w:val="22"/>
        </w:rPr>
        <w:t>İlçede, hakkında ön inceleme yapılanın üstü konumunda görevli personel bulunmaması veya incelemenin uzmanlık gerektirmesi halinde, kaymakam validen ön incelemenin ilden görevlendirilecek bir elemana yaptırılmasını talep edebilir.</w:t>
      </w:r>
    </w:p>
    <w:p w:rsidR="00D60430" w:rsidRDefault="00D60430" w:rsidP="00D60430">
      <w:pPr>
        <w:pStyle w:val="GvdeMetni"/>
        <w:spacing w:before="120" w:after="120"/>
        <w:ind w:firstLine="709"/>
        <w:rPr>
          <w:rFonts w:ascii="Arial" w:hAnsi="Arial"/>
          <w:b/>
          <w:sz w:val="22"/>
        </w:rPr>
      </w:pPr>
      <w:r>
        <w:rPr>
          <w:rFonts w:ascii="Arial" w:hAnsi="Arial"/>
          <w:b/>
          <w:sz w:val="22"/>
        </w:rPr>
        <w:t>Onayların ilgili kurula iletilmesi</w:t>
      </w:r>
    </w:p>
    <w:p w:rsidR="00D60430" w:rsidRDefault="00D60430" w:rsidP="00D60430">
      <w:pPr>
        <w:pStyle w:val="GvdeMetni"/>
        <w:spacing w:before="120" w:after="120"/>
        <w:ind w:firstLine="709"/>
        <w:rPr>
          <w:rFonts w:ascii="Arial" w:hAnsi="Arial"/>
          <w:sz w:val="22"/>
        </w:rPr>
      </w:pPr>
      <w:r>
        <w:rPr>
          <w:rFonts w:ascii="Arial" w:hAnsi="Arial"/>
          <w:b/>
          <w:sz w:val="22"/>
        </w:rPr>
        <w:t>Madde 13-</w:t>
      </w:r>
      <w:r>
        <w:rPr>
          <w:rFonts w:ascii="Arial" w:hAnsi="Arial"/>
          <w:sz w:val="22"/>
        </w:rPr>
        <w:t xml:space="preserve"> Bakanlık merkez birimlerince ya da bağlı kuruluşlarca denetim elemanı görevlendirilmesi için Bakandan alınan ön inceleme onayları 24 saat içinde ilgili kurula gönderilir.</w:t>
      </w:r>
    </w:p>
    <w:p w:rsidR="00D60430" w:rsidRDefault="00D60430" w:rsidP="00D60430">
      <w:pPr>
        <w:pStyle w:val="GvdeMetni"/>
        <w:spacing w:before="120" w:after="120"/>
        <w:ind w:firstLine="709"/>
        <w:rPr>
          <w:rFonts w:ascii="Arial" w:hAnsi="Arial"/>
          <w:b/>
          <w:sz w:val="22"/>
        </w:rPr>
      </w:pPr>
      <w:r>
        <w:rPr>
          <w:rFonts w:ascii="Arial" w:hAnsi="Arial"/>
          <w:b/>
          <w:sz w:val="22"/>
        </w:rPr>
        <w:t>Ön inceleme onayının kapsamı</w:t>
      </w:r>
    </w:p>
    <w:p w:rsidR="00D60430" w:rsidRDefault="00D60430" w:rsidP="00D60430">
      <w:pPr>
        <w:pStyle w:val="GvdeMetni"/>
        <w:spacing w:before="120" w:after="120"/>
        <w:ind w:firstLine="709"/>
        <w:rPr>
          <w:rFonts w:ascii="Arial" w:hAnsi="Arial"/>
          <w:sz w:val="22"/>
        </w:rPr>
      </w:pPr>
      <w:r>
        <w:rPr>
          <w:rFonts w:ascii="Arial" w:hAnsi="Arial"/>
          <w:b/>
          <w:sz w:val="22"/>
        </w:rPr>
        <w:t>Madde 14-</w:t>
      </w:r>
      <w:r>
        <w:rPr>
          <w:rFonts w:ascii="Arial" w:hAnsi="Arial"/>
          <w:sz w:val="22"/>
        </w:rPr>
        <w:t xml:space="preserve"> Ön inceleme onayında belirtilen ihbar, şikayet veya iddia konusu olaylar ile bunlara bağlı olarak ön inceleme sırasında ortaya çıkabilecek konular, ön inceleme onayının kapsamını oluşturur.</w:t>
      </w:r>
    </w:p>
    <w:p w:rsidR="00D60430" w:rsidRDefault="00D60430" w:rsidP="00D60430">
      <w:pPr>
        <w:pStyle w:val="GvdeMetni"/>
        <w:spacing w:before="120" w:after="120"/>
        <w:ind w:firstLine="709"/>
        <w:rPr>
          <w:rFonts w:ascii="Arial" w:hAnsi="Arial"/>
          <w:sz w:val="22"/>
        </w:rPr>
      </w:pPr>
      <w:r>
        <w:rPr>
          <w:rFonts w:ascii="Arial" w:hAnsi="Arial"/>
          <w:sz w:val="22"/>
        </w:rPr>
        <w:t>Ön inceleme onayında belirtilenlerden başka memur ve diğer kamu görevlilerinin de iddia konusu olaylara katıldıklarının anlaşılması halinde, yeni bir inceleme onayı alınmaksızın ön incelemeye dahil edilirler.</w:t>
      </w:r>
    </w:p>
    <w:p w:rsidR="00D60430" w:rsidRDefault="00D60430" w:rsidP="00D60430">
      <w:pPr>
        <w:pStyle w:val="GvdeMetni"/>
        <w:spacing w:before="120" w:after="120"/>
        <w:ind w:firstLine="709"/>
        <w:rPr>
          <w:rFonts w:ascii="Arial" w:hAnsi="Arial"/>
          <w:sz w:val="22"/>
        </w:rPr>
      </w:pPr>
      <w:r>
        <w:rPr>
          <w:rFonts w:ascii="Arial" w:hAnsi="Arial"/>
          <w:sz w:val="22"/>
        </w:rPr>
        <w:t>Ön inceleme sırasında, ön inceleme onayında belirtilen olay ve konudan tamamen ayrı veya farklı bir suç olarak nitelendirilebilecek bir fiil veya işlem tespit edildiğinde, konu yazılı olarak en seri haberleşme araçları ile bu konuda ön inceleme başlatılmak üzere yetkili mercie bildirilir.</w:t>
      </w:r>
    </w:p>
    <w:p w:rsidR="00D60430" w:rsidRDefault="00D60430" w:rsidP="00D60430">
      <w:pPr>
        <w:pStyle w:val="GvdeMetni"/>
        <w:spacing w:before="120" w:after="120"/>
        <w:ind w:firstLine="709"/>
        <w:rPr>
          <w:rFonts w:ascii="Arial" w:hAnsi="Arial"/>
          <w:b/>
          <w:sz w:val="22"/>
        </w:rPr>
      </w:pPr>
      <w:r>
        <w:rPr>
          <w:rFonts w:ascii="Arial" w:hAnsi="Arial"/>
          <w:b/>
          <w:sz w:val="22"/>
        </w:rPr>
        <w:t>Ön incelemede başkan görevlendirilmesi</w:t>
      </w:r>
    </w:p>
    <w:p w:rsidR="00D60430" w:rsidRDefault="00D60430" w:rsidP="00D60430">
      <w:pPr>
        <w:pStyle w:val="GvdeMetni"/>
        <w:spacing w:before="120" w:after="120"/>
        <w:ind w:firstLine="709"/>
        <w:rPr>
          <w:rFonts w:ascii="Arial" w:hAnsi="Arial"/>
          <w:sz w:val="22"/>
        </w:rPr>
      </w:pPr>
      <w:r>
        <w:rPr>
          <w:rFonts w:ascii="Arial" w:hAnsi="Arial"/>
          <w:b/>
          <w:sz w:val="22"/>
        </w:rPr>
        <w:t>Madde 15-</w:t>
      </w:r>
      <w:r>
        <w:rPr>
          <w:rFonts w:ascii="Arial" w:hAnsi="Arial"/>
          <w:sz w:val="22"/>
        </w:rPr>
        <w:t xml:space="preserve"> Ön inceleme ile görevlendirilen kişiler birden fazla ise biri, vali veya kaymakam tarafından başkan olarak belirlenir.</w:t>
      </w:r>
    </w:p>
    <w:p w:rsidR="00D60430" w:rsidRDefault="00D60430" w:rsidP="00D60430">
      <w:pPr>
        <w:pStyle w:val="GvdeMetni"/>
        <w:spacing w:before="120" w:after="120"/>
        <w:ind w:firstLine="709"/>
        <w:rPr>
          <w:rFonts w:ascii="Arial" w:hAnsi="Arial"/>
          <w:sz w:val="22"/>
        </w:rPr>
      </w:pPr>
      <w:r>
        <w:rPr>
          <w:rFonts w:ascii="Arial" w:hAnsi="Arial"/>
          <w:sz w:val="22"/>
        </w:rPr>
        <w:t>Denetim elemanları kendi usullerine tabidir.</w:t>
      </w:r>
    </w:p>
    <w:p w:rsidR="00D60430" w:rsidRDefault="00D60430" w:rsidP="00D60430">
      <w:pPr>
        <w:pStyle w:val="GvdeMetni"/>
        <w:spacing w:before="120" w:after="120"/>
        <w:ind w:firstLine="709"/>
        <w:rPr>
          <w:rFonts w:ascii="Arial" w:hAnsi="Arial"/>
          <w:b/>
          <w:sz w:val="22"/>
        </w:rPr>
      </w:pPr>
      <w:r>
        <w:rPr>
          <w:rFonts w:ascii="Arial" w:hAnsi="Arial"/>
          <w:b/>
          <w:sz w:val="22"/>
        </w:rPr>
        <w:t>Ön incelemede görevlendirilenlerin yetkileri</w:t>
      </w:r>
    </w:p>
    <w:p w:rsidR="00D60430" w:rsidRDefault="00D60430" w:rsidP="00D60430">
      <w:pPr>
        <w:pStyle w:val="GvdeMetni"/>
        <w:spacing w:before="120" w:after="120"/>
        <w:ind w:firstLine="709"/>
        <w:rPr>
          <w:rFonts w:ascii="Arial" w:hAnsi="Arial"/>
          <w:sz w:val="22"/>
        </w:rPr>
      </w:pPr>
      <w:r>
        <w:rPr>
          <w:rFonts w:ascii="Arial" w:hAnsi="Arial"/>
          <w:b/>
          <w:sz w:val="22"/>
        </w:rPr>
        <w:t>Madde 16-</w:t>
      </w:r>
      <w:r>
        <w:rPr>
          <w:rFonts w:ascii="Arial" w:hAnsi="Arial"/>
          <w:sz w:val="22"/>
        </w:rPr>
        <w:t xml:space="preserve"> Ön inceleme ile görevlendirilen kişi veya kişiler, bakanlık müfettişleri ile kendilerini görevlendiren merciin bütün yetkilerini haiz olup, 4483 sayılı Kanunda hüküm bulunmayan hususlarda Ceza Muhakemeleri Usulü Kanununa göre işlem yapabilirler.</w:t>
      </w:r>
    </w:p>
    <w:p w:rsidR="00D60430" w:rsidRDefault="00D60430" w:rsidP="00D60430">
      <w:pPr>
        <w:pStyle w:val="GvdeMetni"/>
        <w:spacing w:before="120" w:after="120"/>
        <w:ind w:firstLine="709"/>
        <w:rPr>
          <w:rFonts w:ascii="Arial" w:hAnsi="Arial"/>
          <w:b/>
          <w:sz w:val="22"/>
        </w:rPr>
      </w:pPr>
      <w:r>
        <w:rPr>
          <w:rFonts w:ascii="Arial" w:hAnsi="Arial"/>
          <w:b/>
          <w:sz w:val="22"/>
        </w:rPr>
        <w:t>Ön inceleme raporu düzenlenmesi ve verileceği yerler</w:t>
      </w:r>
    </w:p>
    <w:p w:rsidR="00D60430" w:rsidRDefault="00D60430" w:rsidP="00D60430">
      <w:pPr>
        <w:pStyle w:val="GvdeMetni"/>
        <w:spacing w:before="120" w:after="120"/>
        <w:ind w:firstLine="709"/>
        <w:rPr>
          <w:rFonts w:ascii="Arial" w:hAnsi="Arial"/>
          <w:sz w:val="22"/>
        </w:rPr>
      </w:pPr>
      <w:r>
        <w:rPr>
          <w:rFonts w:ascii="Arial" w:hAnsi="Arial"/>
          <w:b/>
          <w:sz w:val="22"/>
        </w:rPr>
        <w:t>Madde 17-</w:t>
      </w:r>
      <w:r>
        <w:rPr>
          <w:rFonts w:ascii="Arial" w:hAnsi="Arial"/>
          <w:sz w:val="22"/>
        </w:rPr>
        <w:t xml:space="preserve"> Ön inceleme ile görevlendirilenler, hakkında inceleme yapılan memur veya diğer kamu görevlilerinin ifadesini de almak suretiyle, yetkileri dahilinde bulunan gerekli bilgi ve belgeleri toplayıp, görüşlerini içeren bir ön inceleme raporu düzenleyerek izin </w:t>
      </w:r>
      <w:r>
        <w:rPr>
          <w:rFonts w:ascii="Arial" w:hAnsi="Arial"/>
          <w:sz w:val="22"/>
        </w:rPr>
        <w:lastRenderedPageBreak/>
        <w:t>vermeye yetkili mercie sunarlar. Birden çok kişi tarafından yapılan ön incelemede farklı görüşlerin bulunması halinde bu husus raporda gerekçesiyle ayrı ayrı belirtilir.</w:t>
      </w:r>
    </w:p>
    <w:p w:rsidR="00D60430" w:rsidRDefault="00D60430" w:rsidP="00D60430">
      <w:pPr>
        <w:pStyle w:val="GvdeMetni"/>
        <w:spacing w:before="120" w:after="120"/>
        <w:ind w:firstLine="709"/>
        <w:rPr>
          <w:rFonts w:ascii="Arial" w:hAnsi="Arial"/>
          <w:sz w:val="22"/>
        </w:rPr>
      </w:pPr>
      <w:r>
        <w:rPr>
          <w:rFonts w:ascii="Arial" w:hAnsi="Arial"/>
          <w:sz w:val="22"/>
        </w:rPr>
        <w:t>Ön inceleme sırasında zamanaşımı, af ve ölüm gibi durumların ortaya çıkması halinde, bu husus özellikle belirtilerek “Soruşturma İzni Verilmemesi” önerisinde bulunulur.</w:t>
      </w:r>
    </w:p>
    <w:p w:rsidR="00D60430" w:rsidRDefault="00D60430" w:rsidP="00D60430">
      <w:pPr>
        <w:pStyle w:val="GvdeMetni"/>
        <w:spacing w:before="120" w:after="120"/>
        <w:ind w:firstLine="709"/>
        <w:rPr>
          <w:rFonts w:ascii="Arial" w:hAnsi="Arial"/>
          <w:sz w:val="22"/>
        </w:rPr>
      </w:pPr>
      <w:r>
        <w:rPr>
          <w:rFonts w:ascii="Arial" w:hAnsi="Arial"/>
          <w:sz w:val="22"/>
        </w:rPr>
        <w:t>Ön inceleme konusu fiilin aynı zamanda disiplin suçu niteliğinde olması veya tazmini gerektirmesi halinde, ayrıca disiplin veya tazmin raporu düzenlenir.</w:t>
      </w:r>
    </w:p>
    <w:p w:rsidR="00D60430" w:rsidRDefault="00D60430" w:rsidP="00D60430">
      <w:pPr>
        <w:pStyle w:val="GvdeMetni"/>
        <w:spacing w:before="120" w:after="120"/>
        <w:ind w:firstLine="709"/>
        <w:rPr>
          <w:rFonts w:ascii="Arial" w:hAnsi="Arial"/>
          <w:sz w:val="22"/>
        </w:rPr>
      </w:pPr>
      <w:r>
        <w:rPr>
          <w:rFonts w:ascii="Arial" w:hAnsi="Arial"/>
          <w:b/>
          <w:sz w:val="22"/>
        </w:rPr>
        <w:t>Madde 18-</w:t>
      </w:r>
      <w:r>
        <w:rPr>
          <w:rFonts w:ascii="Arial" w:hAnsi="Arial"/>
          <w:sz w:val="22"/>
        </w:rPr>
        <w:t xml:space="preserve"> Ön inceleme raporu, biri ekli, ikisi eksiz olmak üzere üç örnek olarak düzenlenir.</w:t>
      </w:r>
    </w:p>
    <w:p w:rsidR="00D60430" w:rsidRDefault="00D60430" w:rsidP="00D60430">
      <w:pPr>
        <w:pStyle w:val="GvdeMetni"/>
        <w:spacing w:before="120" w:after="120"/>
        <w:ind w:firstLine="709"/>
        <w:rPr>
          <w:rFonts w:ascii="Arial" w:hAnsi="Arial"/>
          <w:sz w:val="22"/>
        </w:rPr>
      </w:pPr>
      <w:r>
        <w:rPr>
          <w:rFonts w:ascii="Arial" w:hAnsi="Arial"/>
          <w:sz w:val="22"/>
        </w:rPr>
        <w:t>Bakanlık denetim elemanlarınca yapılan ön inceleme sonucunda, soruşturma izni vermeye yetkili merci Bakan veya Müsteşar ise, raporun üç örneği de Bakanlığa; vali, kaymakam veya bağlı kuruluşun en üst idari amiri ise raporun ekli bir örneği bu mercilere, eksiz iki örneği ise Bakanlığa sunulur.</w:t>
      </w:r>
    </w:p>
    <w:p w:rsidR="00D60430" w:rsidRDefault="00D60430" w:rsidP="00D60430">
      <w:pPr>
        <w:pStyle w:val="GvdeMetni"/>
        <w:spacing w:before="120" w:after="120"/>
        <w:ind w:firstLine="709"/>
        <w:rPr>
          <w:rFonts w:ascii="Arial" w:hAnsi="Arial"/>
          <w:sz w:val="22"/>
        </w:rPr>
      </w:pPr>
      <w:r>
        <w:rPr>
          <w:rFonts w:ascii="Arial" w:hAnsi="Arial"/>
          <w:sz w:val="22"/>
        </w:rPr>
        <w:t>Ön incelemenin bağlı kuruluş denetim elemanlarınca yapılması halinde, yetkili merci Bakan, Vali veya Kaymakam ise raporun ekli örneği bu mercilere, eksiz iki örneği de bağlı kuruluşa; yetkili merci bağlı kuruluşun en üst idare amiri ise raporun üç örneği de bu mercie iletilir.</w:t>
      </w:r>
    </w:p>
    <w:p w:rsidR="00D60430" w:rsidRDefault="00D60430" w:rsidP="00D60430">
      <w:pPr>
        <w:pStyle w:val="GvdeMetni"/>
        <w:spacing w:before="120" w:after="120"/>
        <w:ind w:firstLine="709"/>
        <w:rPr>
          <w:rFonts w:ascii="Arial" w:hAnsi="Arial"/>
          <w:sz w:val="22"/>
        </w:rPr>
      </w:pPr>
      <w:r>
        <w:rPr>
          <w:rFonts w:ascii="Arial" w:hAnsi="Arial"/>
          <w:sz w:val="22"/>
        </w:rPr>
        <w:t>Vali ve kaymakamlar tarafından ön inceleme yapmakla görevlendirilenler, raporun üç örneğini de soruşturma izni vermeye yetkili mercie sunarlar ve bu merciler raporun eksiz bir örneğini hakkında ön inceleme yapılanın kurumuna gönderirler.</w:t>
      </w:r>
    </w:p>
    <w:p w:rsidR="00D60430" w:rsidRDefault="00D60430" w:rsidP="00D60430">
      <w:pPr>
        <w:pStyle w:val="GvdeMetni"/>
        <w:spacing w:before="120" w:after="120"/>
        <w:ind w:firstLine="709"/>
        <w:rPr>
          <w:rFonts w:ascii="Arial" w:hAnsi="Arial"/>
          <w:b/>
          <w:sz w:val="22"/>
        </w:rPr>
      </w:pPr>
      <w:r>
        <w:rPr>
          <w:rFonts w:ascii="Arial" w:hAnsi="Arial"/>
          <w:b/>
          <w:sz w:val="22"/>
        </w:rPr>
        <w:t>Tevdi raporu düzenlenmesi</w:t>
      </w:r>
    </w:p>
    <w:p w:rsidR="00D60430" w:rsidRDefault="00D60430" w:rsidP="00D60430">
      <w:pPr>
        <w:pStyle w:val="GvdeMetni"/>
        <w:spacing w:before="120" w:after="120"/>
        <w:ind w:firstLine="709"/>
        <w:rPr>
          <w:rFonts w:ascii="Arial" w:hAnsi="Arial"/>
          <w:sz w:val="22"/>
        </w:rPr>
      </w:pPr>
      <w:r>
        <w:rPr>
          <w:rFonts w:ascii="Arial" w:hAnsi="Arial"/>
          <w:b/>
          <w:sz w:val="22"/>
        </w:rPr>
        <w:t>Madde 19-</w:t>
      </w:r>
      <w:r>
        <w:rPr>
          <w:rFonts w:ascii="Arial" w:hAnsi="Arial"/>
          <w:sz w:val="22"/>
        </w:rPr>
        <w:t xml:space="preserve"> Ön inceleme sırasında suç konusunun 4483 sayılı Kanun kapsamında olmadığının anlaşılması halinde, ön inceleme yapmakla görevlendirilenler bu konuda “Tevdi Raporu” düzenlerler. Bu hususla ilgili olarak ayrıca ön inceleme raporu düzenlenmez. Ancak, ön inceleme onayı alan birim tarafından ön inceleme talebinde bulunan Cumhuriyet başsavcılığına veya ilgili kuruma bu tevdi raporunun bir örneği üst yazı ekinde gönderilir.</w:t>
      </w:r>
    </w:p>
    <w:p w:rsidR="00D60430" w:rsidRDefault="00D60430" w:rsidP="00D60430">
      <w:pPr>
        <w:pStyle w:val="GvdeMetni"/>
        <w:spacing w:before="120" w:after="120"/>
        <w:ind w:firstLine="709"/>
        <w:rPr>
          <w:rFonts w:ascii="Arial" w:hAnsi="Arial"/>
          <w:sz w:val="22"/>
        </w:rPr>
      </w:pPr>
      <w:r>
        <w:rPr>
          <w:rFonts w:ascii="Arial" w:hAnsi="Arial"/>
          <w:sz w:val="22"/>
        </w:rPr>
        <w:t>Ön incelemenin Bakanlık denetim elemanlarınca yapılması halinde, bir örneği ekli, iki örneği eksiz olmak üzere üç örnek tevdi raporu düzenlenir. Eksiz iki örneği Bakanlığa, ekli bir örneği de yetkili Cumhuriyet başsavcılığına gönderilir.</w:t>
      </w:r>
    </w:p>
    <w:p w:rsidR="00D60430" w:rsidRDefault="00D60430" w:rsidP="00D60430">
      <w:pPr>
        <w:pStyle w:val="GvdeMetni"/>
        <w:spacing w:before="120" w:after="120"/>
        <w:ind w:firstLine="709"/>
        <w:rPr>
          <w:rFonts w:ascii="Arial" w:hAnsi="Arial"/>
          <w:sz w:val="22"/>
        </w:rPr>
      </w:pPr>
      <w:r>
        <w:rPr>
          <w:rFonts w:ascii="Arial" w:hAnsi="Arial"/>
          <w:sz w:val="22"/>
        </w:rPr>
        <w:t>Ön inceleme sırasında iddia konusunun diğer bakanlık veya kamu kurum ve kuruluşları tarafından incelenmesi gerektiğinin anlaşılması durumunda düzenlenen tevdi raporu yetkili mercilere iletilir.</w:t>
      </w:r>
    </w:p>
    <w:p w:rsidR="00D60430" w:rsidRDefault="00D60430" w:rsidP="00D60430">
      <w:pPr>
        <w:pStyle w:val="GvdeMetni"/>
        <w:spacing w:before="120" w:after="120"/>
        <w:ind w:firstLine="709"/>
        <w:rPr>
          <w:rFonts w:ascii="Arial" w:hAnsi="Arial"/>
          <w:sz w:val="22"/>
        </w:rPr>
      </w:pPr>
      <w:r>
        <w:rPr>
          <w:rFonts w:ascii="Arial" w:hAnsi="Arial"/>
          <w:sz w:val="22"/>
        </w:rPr>
        <w:t>Vali ve kaymakamlar tarafından ön inceleme yapmakla görevlendirilenler ise düzenleyecekleri tevdi raporunu ekleri ile birlikte görevlendiren mercie sunarlar. Vali ve kaymakamlar bu tevdi raporlarını ilgili Cumhuriyet başsavcılığına gönderirler.</w:t>
      </w:r>
    </w:p>
    <w:p w:rsidR="00D60430" w:rsidRDefault="00D60430" w:rsidP="00D60430">
      <w:pPr>
        <w:pStyle w:val="GvdeMetni"/>
        <w:jc w:val="center"/>
        <w:rPr>
          <w:rFonts w:ascii="Arial" w:hAnsi="Arial"/>
          <w:sz w:val="22"/>
        </w:rPr>
      </w:pPr>
    </w:p>
    <w:p w:rsidR="00D60430" w:rsidRDefault="00D60430" w:rsidP="00D60430">
      <w:pPr>
        <w:pStyle w:val="GvdeMetni"/>
        <w:spacing w:before="120" w:after="120"/>
        <w:jc w:val="center"/>
        <w:rPr>
          <w:rFonts w:ascii="Arial" w:hAnsi="Arial"/>
          <w:b/>
          <w:color w:val="0000FF"/>
          <w:sz w:val="22"/>
        </w:rPr>
      </w:pPr>
      <w:r>
        <w:rPr>
          <w:rFonts w:ascii="Arial" w:hAnsi="Arial"/>
          <w:b/>
          <w:color w:val="0000FF"/>
          <w:sz w:val="22"/>
        </w:rPr>
        <w:t>ÜÇÜNCÜ BÖLÜM</w:t>
      </w:r>
    </w:p>
    <w:p w:rsidR="00D60430" w:rsidRDefault="00D60430" w:rsidP="00D60430">
      <w:pPr>
        <w:pStyle w:val="GvdeMetni"/>
        <w:spacing w:after="120"/>
        <w:jc w:val="center"/>
        <w:rPr>
          <w:rFonts w:ascii="Arial" w:hAnsi="Arial"/>
          <w:b/>
          <w:sz w:val="22"/>
        </w:rPr>
      </w:pPr>
      <w:r>
        <w:rPr>
          <w:rFonts w:ascii="Arial" w:hAnsi="Arial"/>
          <w:b/>
          <w:color w:val="0000FF"/>
          <w:sz w:val="22"/>
        </w:rPr>
        <w:t>Ön İncelemede Usule İlişkin İşlemler</w:t>
      </w:r>
    </w:p>
    <w:p w:rsidR="00D60430" w:rsidRDefault="00D60430" w:rsidP="00D60430">
      <w:pPr>
        <w:pStyle w:val="GvdeMetni"/>
        <w:jc w:val="center"/>
        <w:rPr>
          <w:rFonts w:ascii="Arial" w:hAnsi="Arial"/>
          <w:b/>
          <w:sz w:val="22"/>
        </w:rPr>
      </w:pPr>
    </w:p>
    <w:p w:rsidR="00D60430" w:rsidRDefault="00D60430" w:rsidP="00D60430">
      <w:pPr>
        <w:pStyle w:val="GvdeMetni"/>
        <w:spacing w:before="120" w:after="120"/>
        <w:ind w:firstLine="709"/>
        <w:rPr>
          <w:rFonts w:ascii="Arial" w:hAnsi="Arial"/>
          <w:b/>
          <w:sz w:val="22"/>
        </w:rPr>
      </w:pPr>
      <w:r>
        <w:rPr>
          <w:rFonts w:ascii="Arial" w:hAnsi="Arial"/>
          <w:b/>
          <w:sz w:val="22"/>
        </w:rPr>
        <w:t>Delillerin toplanması</w:t>
      </w:r>
    </w:p>
    <w:p w:rsidR="00D60430" w:rsidRDefault="00D60430" w:rsidP="00D60430">
      <w:pPr>
        <w:pStyle w:val="GvdeMetni"/>
        <w:spacing w:before="120" w:after="120"/>
        <w:ind w:firstLine="709"/>
        <w:rPr>
          <w:rFonts w:ascii="Arial" w:hAnsi="Arial"/>
          <w:sz w:val="22"/>
        </w:rPr>
      </w:pPr>
      <w:r>
        <w:rPr>
          <w:rFonts w:ascii="Arial" w:hAnsi="Arial"/>
          <w:b/>
          <w:sz w:val="22"/>
        </w:rPr>
        <w:t>Madde 20-</w:t>
      </w:r>
      <w:r>
        <w:rPr>
          <w:rFonts w:ascii="Arial" w:hAnsi="Arial"/>
          <w:sz w:val="22"/>
        </w:rPr>
        <w:t xml:space="preserve"> Ön inceleme ile görevlendirilenler çalışmaları sırasında, 4483 sayılı Kanunun 6. ve Ceza Muhakemeleri Usulü Kanununun 153. ve 159. maddeleri uyarınca hakkında ön inceleme yapılan kişilerin leh ve aleyhindeki bütün delilleri toplarlar.</w:t>
      </w:r>
    </w:p>
    <w:p w:rsidR="00D60430" w:rsidRDefault="00D60430" w:rsidP="00D60430">
      <w:pPr>
        <w:pStyle w:val="GvdeMetni"/>
        <w:spacing w:before="120" w:after="120"/>
        <w:ind w:firstLine="709"/>
        <w:rPr>
          <w:rFonts w:ascii="Arial" w:hAnsi="Arial"/>
          <w:b/>
          <w:sz w:val="22"/>
        </w:rPr>
      </w:pPr>
      <w:r>
        <w:rPr>
          <w:rFonts w:ascii="Arial" w:hAnsi="Arial"/>
          <w:b/>
          <w:sz w:val="22"/>
        </w:rPr>
        <w:t>Yeminli katip bulundurulması ve tutanak düzenlenmesi</w:t>
      </w:r>
    </w:p>
    <w:p w:rsidR="00D60430" w:rsidRDefault="00D60430" w:rsidP="00D60430">
      <w:pPr>
        <w:pStyle w:val="GvdeMetni"/>
        <w:spacing w:before="120" w:after="120"/>
        <w:ind w:firstLine="709"/>
        <w:rPr>
          <w:rFonts w:ascii="Arial" w:hAnsi="Arial"/>
          <w:sz w:val="22"/>
        </w:rPr>
      </w:pPr>
      <w:r>
        <w:rPr>
          <w:rFonts w:ascii="Arial" w:hAnsi="Arial"/>
          <w:b/>
          <w:sz w:val="22"/>
        </w:rPr>
        <w:t>Madde 21-</w:t>
      </w:r>
      <w:r>
        <w:rPr>
          <w:rFonts w:ascii="Arial" w:hAnsi="Arial"/>
          <w:sz w:val="22"/>
        </w:rPr>
        <w:t xml:space="preserve"> Ön inceleme işlemlerinde ifade alınırken Ceza Muhakemeleri Usulü Kanununun 161. maddesi uyarınca bir yeminli katip bulundurulur. Her ifade sonrası bir </w:t>
      </w:r>
      <w:r>
        <w:rPr>
          <w:rFonts w:ascii="Arial" w:hAnsi="Arial"/>
          <w:sz w:val="22"/>
        </w:rPr>
        <w:lastRenderedPageBreak/>
        <w:t>tutanak düzenlenir. Tutanak, işlemin yapıldığı yeri, tarihi, işleme katılan veya ilgisi bulunan kimselerin isimlerini ihtiva eder.</w:t>
      </w:r>
    </w:p>
    <w:p w:rsidR="00D60430" w:rsidRDefault="00D60430" w:rsidP="00D60430">
      <w:pPr>
        <w:pStyle w:val="GvdeMetni"/>
        <w:spacing w:before="120" w:after="120"/>
        <w:ind w:firstLine="709"/>
        <w:rPr>
          <w:rFonts w:ascii="Arial" w:hAnsi="Arial"/>
          <w:sz w:val="22"/>
        </w:rPr>
      </w:pPr>
      <w:r>
        <w:rPr>
          <w:rFonts w:ascii="Arial" w:hAnsi="Arial"/>
          <w:sz w:val="22"/>
        </w:rPr>
        <w:t>Tutanaklar, ön inceleme görevlisi, yeminli katip ve ilgililerce imzalanır. İmzadan kaçınılırsa, bunun sebepleri tutanakta belirtilir.</w:t>
      </w:r>
    </w:p>
    <w:p w:rsidR="00D60430" w:rsidRDefault="00D60430" w:rsidP="00D60430">
      <w:pPr>
        <w:pStyle w:val="GvdeMetni"/>
        <w:spacing w:before="120" w:after="120"/>
        <w:ind w:firstLine="709"/>
        <w:rPr>
          <w:rFonts w:ascii="Arial" w:hAnsi="Arial"/>
          <w:sz w:val="22"/>
        </w:rPr>
      </w:pPr>
      <w:r>
        <w:rPr>
          <w:rFonts w:ascii="Arial" w:hAnsi="Arial"/>
          <w:b/>
          <w:sz w:val="22"/>
        </w:rPr>
        <w:t>Tanıklarla ilgili işlemler</w:t>
      </w:r>
    </w:p>
    <w:p w:rsidR="00D60430" w:rsidRDefault="00D60430" w:rsidP="00D60430">
      <w:pPr>
        <w:pStyle w:val="GvdeMetni"/>
        <w:spacing w:before="120" w:after="120"/>
        <w:ind w:firstLine="709"/>
        <w:rPr>
          <w:rFonts w:ascii="Arial" w:hAnsi="Arial"/>
          <w:sz w:val="22"/>
        </w:rPr>
      </w:pPr>
      <w:r>
        <w:rPr>
          <w:rFonts w:ascii="Arial" w:hAnsi="Arial"/>
          <w:b/>
          <w:sz w:val="22"/>
        </w:rPr>
        <w:t>Madde 22-</w:t>
      </w:r>
      <w:r>
        <w:rPr>
          <w:rFonts w:ascii="Arial" w:hAnsi="Arial"/>
          <w:sz w:val="22"/>
        </w:rPr>
        <w:t xml:space="preserve"> Tanıklar, Ceza Muhakemeleri Usulü Kanununun 45. maddesine göre çağrılır.</w:t>
      </w:r>
    </w:p>
    <w:p w:rsidR="00D60430" w:rsidRDefault="00D60430" w:rsidP="00D60430">
      <w:pPr>
        <w:pStyle w:val="GvdeMetni"/>
        <w:spacing w:before="120" w:after="120"/>
        <w:ind w:firstLine="709"/>
        <w:rPr>
          <w:rFonts w:ascii="Arial" w:hAnsi="Arial"/>
          <w:sz w:val="22"/>
        </w:rPr>
      </w:pPr>
      <w:r>
        <w:rPr>
          <w:rFonts w:ascii="Arial" w:hAnsi="Arial"/>
          <w:sz w:val="22"/>
        </w:rPr>
        <w:t>Tanıklıktan çekinme hakları bulunanlar için, bunların dinlenmeleri ve yemin ettirilmelerinde Ceza Muhakemeleri Usulü Kanununun 47-51. ve 53. maddelerine göre işlem yapılır.</w:t>
      </w:r>
    </w:p>
    <w:p w:rsidR="00D60430" w:rsidRDefault="00D60430" w:rsidP="00D60430">
      <w:pPr>
        <w:pStyle w:val="GvdeMetni"/>
        <w:spacing w:before="120" w:after="120"/>
        <w:ind w:firstLine="709"/>
        <w:rPr>
          <w:rFonts w:ascii="Arial" w:hAnsi="Arial"/>
          <w:sz w:val="22"/>
        </w:rPr>
      </w:pPr>
      <w:r>
        <w:rPr>
          <w:rFonts w:ascii="Arial" w:hAnsi="Arial"/>
          <w:sz w:val="22"/>
        </w:rPr>
        <w:t>Tanıkların ifadeleri Ceza Muhakemeleri Usulü Kanununun 54, 58, 62. ve 216. maddelerindeki esas ve usullere göre alınır.</w:t>
      </w:r>
    </w:p>
    <w:p w:rsidR="00D60430" w:rsidRDefault="00D60430" w:rsidP="00D60430">
      <w:pPr>
        <w:pStyle w:val="GvdeMetni"/>
        <w:spacing w:before="120" w:after="120"/>
        <w:ind w:firstLine="709"/>
        <w:rPr>
          <w:rFonts w:ascii="Arial" w:hAnsi="Arial"/>
          <w:sz w:val="22"/>
        </w:rPr>
      </w:pPr>
      <w:r>
        <w:rPr>
          <w:rFonts w:ascii="Arial" w:hAnsi="Arial"/>
          <w:sz w:val="22"/>
        </w:rPr>
        <w:t>Ceza Muhakemeleri Usulü Kanununun 59. maddesi uyarınca dinlenen tanıklara anılan Kanunun 56. maddesi gereğince dinlenmelerinden önce ayrı ayrı yemin ettirilir. Gerektiğinde veya bir kimsenin tanık olarak dinlenmesinde tereddüt edildiğinde yemin, tanığın dinlenmesinden sonraya bırakılır.</w:t>
      </w:r>
    </w:p>
    <w:p w:rsidR="00D60430" w:rsidRDefault="00D60430" w:rsidP="00D60430">
      <w:pPr>
        <w:pStyle w:val="GvdeMetni"/>
        <w:spacing w:before="120" w:after="120"/>
        <w:ind w:firstLine="709"/>
        <w:rPr>
          <w:rFonts w:ascii="Arial" w:hAnsi="Arial"/>
          <w:sz w:val="22"/>
        </w:rPr>
      </w:pPr>
      <w:r>
        <w:rPr>
          <w:rFonts w:ascii="Arial" w:hAnsi="Arial"/>
          <w:sz w:val="22"/>
        </w:rPr>
        <w:t>Yemin verilmeyecek tanıklar konusunda Ceza Muhakemeleri Usulü Kanununun 52. maddesindeki usuller uygulanır.</w:t>
      </w:r>
    </w:p>
    <w:p w:rsidR="00D60430" w:rsidRDefault="00D60430" w:rsidP="00D60430">
      <w:pPr>
        <w:pStyle w:val="GvdeMetni"/>
        <w:spacing w:before="120" w:after="120"/>
        <w:ind w:firstLine="709"/>
        <w:rPr>
          <w:rFonts w:ascii="Arial" w:hAnsi="Arial"/>
          <w:sz w:val="22"/>
        </w:rPr>
      </w:pPr>
      <w:r>
        <w:rPr>
          <w:rFonts w:ascii="Arial" w:hAnsi="Arial"/>
          <w:sz w:val="22"/>
        </w:rPr>
        <w:t>Tanıkların yemin şekli ve uygulaması Ceza Muhakemeleri Usulü Kanununun 57. ve 58. maddelerindeki esaslara göre yapılır.</w:t>
      </w:r>
    </w:p>
    <w:p w:rsidR="00D60430" w:rsidRDefault="00D60430" w:rsidP="00D60430">
      <w:pPr>
        <w:pStyle w:val="GvdeMetni"/>
        <w:spacing w:before="120" w:after="120"/>
        <w:ind w:firstLine="709"/>
        <w:rPr>
          <w:rFonts w:ascii="Arial" w:hAnsi="Arial"/>
          <w:sz w:val="22"/>
        </w:rPr>
      </w:pPr>
      <w:r>
        <w:rPr>
          <w:rFonts w:ascii="Arial" w:hAnsi="Arial"/>
          <w:sz w:val="22"/>
        </w:rPr>
        <w:t>Tanığın tekrar dinlenmesi Ceza Muhakemeleri Usulü Kanununun 60. maddesine göre yapılır.</w:t>
      </w:r>
    </w:p>
    <w:p w:rsidR="00D60430" w:rsidRDefault="00D60430" w:rsidP="00D60430">
      <w:pPr>
        <w:pStyle w:val="GvdeMetni"/>
        <w:spacing w:before="120" w:after="120"/>
        <w:ind w:firstLine="709"/>
        <w:rPr>
          <w:rFonts w:ascii="Arial" w:hAnsi="Arial"/>
          <w:sz w:val="22"/>
        </w:rPr>
      </w:pPr>
      <w:r>
        <w:rPr>
          <w:rFonts w:ascii="Arial" w:hAnsi="Arial"/>
          <w:sz w:val="22"/>
        </w:rPr>
        <w:t>Tanığa Ceza Muhakemeleri Usulü Kanununun 61. ve 62. maddelerindeki esaslara göre soru sorulur.</w:t>
      </w:r>
    </w:p>
    <w:p w:rsidR="00D60430" w:rsidRDefault="00D60430" w:rsidP="00D60430">
      <w:pPr>
        <w:pStyle w:val="GvdeMetni"/>
        <w:spacing w:before="120" w:after="120"/>
        <w:ind w:firstLine="709"/>
        <w:rPr>
          <w:rFonts w:ascii="Arial" w:hAnsi="Arial"/>
          <w:b/>
          <w:sz w:val="22"/>
        </w:rPr>
      </w:pPr>
      <w:r>
        <w:rPr>
          <w:rFonts w:ascii="Arial" w:hAnsi="Arial"/>
          <w:b/>
          <w:sz w:val="22"/>
        </w:rPr>
        <w:t>Ön inceleme sırasında istinabe usulüne başvurma</w:t>
      </w:r>
    </w:p>
    <w:p w:rsidR="00D60430" w:rsidRDefault="00D60430" w:rsidP="00D60430">
      <w:pPr>
        <w:pStyle w:val="GvdeMetni"/>
        <w:spacing w:before="120" w:after="120"/>
        <w:ind w:firstLine="709"/>
        <w:rPr>
          <w:rFonts w:ascii="Arial" w:hAnsi="Arial"/>
          <w:sz w:val="22"/>
        </w:rPr>
      </w:pPr>
      <w:r>
        <w:rPr>
          <w:rFonts w:ascii="Arial" w:hAnsi="Arial"/>
          <w:b/>
          <w:sz w:val="22"/>
        </w:rPr>
        <w:t>Madde 23-</w:t>
      </w:r>
      <w:r>
        <w:rPr>
          <w:rFonts w:ascii="Arial" w:hAnsi="Arial"/>
          <w:sz w:val="22"/>
        </w:rPr>
        <w:t xml:space="preserve"> Ön inceleme ile görevlendirilen kişiler, zorunluluk hallerinde muhbir veya müştekilerle tanıkların ifadelerini Ceza Muhakemeleri Usulü Kanununun 154. maddesi uyarınca görevlendirecekleri naipler aracılığıyla ve istinabe suretiyle alabilirler. Bu gibi durumlarda, naiplerin, yeminli katip bulundurma ve tutanak düzenleme işlerinde usule uygun hareket etmeleri, ön inceleme ile görevlendirilenler tarafından sağlanır.</w:t>
      </w:r>
    </w:p>
    <w:p w:rsidR="00D60430" w:rsidRDefault="00D60430" w:rsidP="00D60430">
      <w:pPr>
        <w:pStyle w:val="GvdeMetni"/>
        <w:spacing w:before="120" w:after="120"/>
        <w:ind w:firstLine="709"/>
        <w:rPr>
          <w:rFonts w:ascii="Arial" w:hAnsi="Arial"/>
          <w:b/>
          <w:sz w:val="22"/>
        </w:rPr>
      </w:pPr>
      <w:r>
        <w:rPr>
          <w:rFonts w:ascii="Arial" w:hAnsi="Arial"/>
          <w:b/>
          <w:sz w:val="22"/>
        </w:rPr>
        <w:t>Hakkında ön inceleme yapılanların ifadelerinin alınması</w:t>
      </w:r>
    </w:p>
    <w:p w:rsidR="00D60430" w:rsidRDefault="00D60430" w:rsidP="00D60430">
      <w:pPr>
        <w:pStyle w:val="GvdeMetni"/>
        <w:spacing w:before="120" w:after="120"/>
        <w:ind w:firstLine="709"/>
        <w:rPr>
          <w:rFonts w:ascii="Arial" w:hAnsi="Arial"/>
          <w:sz w:val="22"/>
        </w:rPr>
      </w:pPr>
      <w:r>
        <w:rPr>
          <w:rFonts w:ascii="Arial" w:hAnsi="Arial"/>
          <w:b/>
          <w:sz w:val="22"/>
        </w:rPr>
        <w:t>Madde 24-</w:t>
      </w:r>
      <w:r>
        <w:rPr>
          <w:rFonts w:ascii="Arial" w:hAnsi="Arial"/>
          <w:sz w:val="22"/>
        </w:rPr>
        <w:t xml:space="preserve"> Hakkında ön inceleme yapılan memur ve diğer kamu görevlilerinin ifadelerinin huzurda alınarak tutanağa bağlanması esastır.</w:t>
      </w:r>
    </w:p>
    <w:p w:rsidR="00D60430" w:rsidRDefault="00D60430" w:rsidP="00D60430">
      <w:pPr>
        <w:pStyle w:val="GvdeMetni"/>
        <w:spacing w:before="120" w:after="120"/>
        <w:ind w:firstLine="709"/>
        <w:rPr>
          <w:rFonts w:ascii="Arial" w:hAnsi="Arial"/>
          <w:sz w:val="22"/>
        </w:rPr>
      </w:pPr>
      <w:r>
        <w:rPr>
          <w:rFonts w:ascii="Arial" w:hAnsi="Arial"/>
          <w:sz w:val="22"/>
        </w:rPr>
        <w:t>Ancak, haklarında ön inceleme yapılanlardan mülki idare amirleri, belediye başkanları ve mahallinde bulunamayanların ifadeleri yazılı olarak istenebilir. Zorunluluk hallerinde, diğer memur ve kamu görevlilerinin de ifadeleri yazılı olarak alınabilir.</w:t>
      </w:r>
    </w:p>
    <w:p w:rsidR="00D60430" w:rsidRDefault="00D60430" w:rsidP="00D60430">
      <w:pPr>
        <w:pStyle w:val="GvdeMetni"/>
        <w:spacing w:before="120" w:after="120"/>
        <w:ind w:firstLine="709"/>
        <w:rPr>
          <w:rFonts w:ascii="Arial" w:hAnsi="Arial"/>
          <w:sz w:val="22"/>
        </w:rPr>
      </w:pPr>
      <w:r>
        <w:rPr>
          <w:rFonts w:ascii="Arial" w:hAnsi="Arial"/>
          <w:sz w:val="22"/>
        </w:rPr>
        <w:t>Yazılı ifade istemlerinde, 4483 sayılı Kanun ile getirilen süre kayıtlaması göz önünde bulundurulmak suretiyle makul bir süre verilir.</w:t>
      </w:r>
    </w:p>
    <w:p w:rsidR="00D60430" w:rsidRDefault="00D60430" w:rsidP="00D60430">
      <w:pPr>
        <w:pStyle w:val="GvdeMetni"/>
        <w:spacing w:before="120" w:after="120"/>
        <w:ind w:firstLine="709"/>
        <w:rPr>
          <w:rFonts w:ascii="Arial" w:hAnsi="Arial"/>
          <w:sz w:val="22"/>
        </w:rPr>
      </w:pPr>
      <w:r>
        <w:rPr>
          <w:rFonts w:ascii="Arial" w:hAnsi="Arial"/>
          <w:sz w:val="22"/>
        </w:rPr>
        <w:t>Hakkında ön inceleme yapılan memur ve diğer kamu görevlilerinin mahallinde bulunmaması ve adreslerinin tespit edilememesi halinde, bu durumu kanıtlayıcı belgeler dosyasına eklenir.</w:t>
      </w:r>
    </w:p>
    <w:p w:rsidR="00D60430" w:rsidRDefault="00D60430" w:rsidP="00D60430">
      <w:pPr>
        <w:pStyle w:val="GvdeMetni"/>
        <w:spacing w:before="120" w:after="120"/>
        <w:ind w:firstLine="709"/>
        <w:rPr>
          <w:rFonts w:ascii="Arial" w:hAnsi="Arial"/>
          <w:b/>
          <w:sz w:val="22"/>
        </w:rPr>
      </w:pPr>
      <w:r>
        <w:rPr>
          <w:rFonts w:ascii="Arial" w:hAnsi="Arial"/>
          <w:b/>
          <w:sz w:val="22"/>
        </w:rPr>
        <w:t>Bilirkişi görevlendirilmesi ile ilgili işlemler</w:t>
      </w:r>
    </w:p>
    <w:p w:rsidR="00D60430" w:rsidRDefault="00D60430" w:rsidP="00D60430">
      <w:pPr>
        <w:pStyle w:val="GvdeMetni"/>
        <w:spacing w:before="120" w:after="120"/>
        <w:ind w:firstLine="709"/>
        <w:rPr>
          <w:rFonts w:ascii="Arial" w:hAnsi="Arial"/>
          <w:sz w:val="22"/>
        </w:rPr>
      </w:pPr>
      <w:r>
        <w:rPr>
          <w:rFonts w:ascii="Arial" w:hAnsi="Arial"/>
          <w:b/>
          <w:sz w:val="22"/>
        </w:rPr>
        <w:t>Madde 25-</w:t>
      </w:r>
      <w:r>
        <w:rPr>
          <w:rFonts w:ascii="Arial" w:hAnsi="Arial"/>
          <w:sz w:val="22"/>
        </w:rPr>
        <w:t xml:space="preserve"> Ön inceleme ile görevlendirilenler, çalışmaları sırasında bilirkişi istihdamıyla ilgili Ceza Muhakemeleri Usulü Kanununun 66.-77. maddeleri hükümleri doğrultusunda hareket ederler.</w:t>
      </w:r>
    </w:p>
    <w:p w:rsidR="00D60430" w:rsidRDefault="00D60430" w:rsidP="00D60430">
      <w:pPr>
        <w:pStyle w:val="GvdeMetni"/>
        <w:spacing w:before="120" w:after="120"/>
        <w:ind w:firstLine="709"/>
        <w:rPr>
          <w:rFonts w:ascii="Arial" w:hAnsi="Arial"/>
          <w:b/>
          <w:sz w:val="22"/>
        </w:rPr>
      </w:pPr>
      <w:r>
        <w:rPr>
          <w:rFonts w:ascii="Arial" w:hAnsi="Arial"/>
          <w:b/>
          <w:sz w:val="22"/>
        </w:rPr>
        <w:lastRenderedPageBreak/>
        <w:t>Keşif</w:t>
      </w:r>
    </w:p>
    <w:p w:rsidR="00D60430" w:rsidRDefault="00D60430" w:rsidP="00D60430">
      <w:pPr>
        <w:pStyle w:val="GvdeMetni"/>
        <w:spacing w:before="120" w:after="120"/>
        <w:ind w:firstLine="709"/>
        <w:rPr>
          <w:rFonts w:ascii="Arial" w:hAnsi="Arial"/>
          <w:sz w:val="22"/>
        </w:rPr>
      </w:pPr>
      <w:r>
        <w:rPr>
          <w:rFonts w:ascii="Arial" w:hAnsi="Arial"/>
          <w:b/>
          <w:sz w:val="22"/>
        </w:rPr>
        <w:t>Madde 26-</w:t>
      </w:r>
      <w:r>
        <w:rPr>
          <w:rFonts w:ascii="Arial" w:hAnsi="Arial"/>
          <w:sz w:val="22"/>
        </w:rPr>
        <w:t xml:space="preserve"> Ön inceleme ile görevlendirilenler, Ceza Muhakemeleri Usulü Kanununun 78. maddesi uyarınca, çalışmaları sırasında suç delillerinin ortadan kaybolmasına engel olmak için keşif yapmakla yetkilidirler.</w:t>
      </w:r>
    </w:p>
    <w:p w:rsidR="00D60430" w:rsidRDefault="00D60430" w:rsidP="00D60430">
      <w:pPr>
        <w:pStyle w:val="GvdeMetni"/>
        <w:spacing w:before="120" w:after="120"/>
        <w:ind w:firstLine="709"/>
        <w:rPr>
          <w:rFonts w:ascii="Arial" w:hAnsi="Arial"/>
          <w:sz w:val="22"/>
        </w:rPr>
      </w:pPr>
      <w:r>
        <w:rPr>
          <w:rFonts w:ascii="Arial" w:hAnsi="Arial"/>
          <w:sz w:val="22"/>
        </w:rPr>
        <w:t>Keşif yapılmasına ve keşif tutanağı düzenlenmesine ilişkin işlemler, aynı Kanunun 78, 161. ve 162. maddelerine göre yürütülür.</w:t>
      </w:r>
    </w:p>
    <w:p w:rsidR="00D60430" w:rsidRDefault="00D60430" w:rsidP="00D60430">
      <w:pPr>
        <w:pStyle w:val="GvdeMetni"/>
        <w:spacing w:before="120" w:after="120"/>
        <w:ind w:firstLine="709"/>
        <w:rPr>
          <w:rFonts w:ascii="Arial" w:hAnsi="Arial"/>
          <w:b/>
          <w:sz w:val="22"/>
        </w:rPr>
      </w:pPr>
      <w:r>
        <w:rPr>
          <w:rFonts w:ascii="Arial" w:hAnsi="Arial"/>
          <w:b/>
          <w:sz w:val="22"/>
        </w:rPr>
        <w:t xml:space="preserve">Zapt ve arama </w:t>
      </w:r>
    </w:p>
    <w:p w:rsidR="00D60430" w:rsidRDefault="00D60430" w:rsidP="00D60430">
      <w:pPr>
        <w:pStyle w:val="GvdeMetni"/>
        <w:spacing w:before="120" w:after="120"/>
        <w:ind w:firstLine="709"/>
        <w:rPr>
          <w:rFonts w:ascii="Arial" w:hAnsi="Arial"/>
          <w:sz w:val="22"/>
        </w:rPr>
      </w:pPr>
      <w:r>
        <w:rPr>
          <w:rFonts w:ascii="Arial" w:hAnsi="Arial"/>
          <w:b/>
          <w:sz w:val="22"/>
        </w:rPr>
        <w:t>Madde 27-</w:t>
      </w:r>
      <w:r>
        <w:rPr>
          <w:rFonts w:ascii="Arial" w:hAnsi="Arial"/>
          <w:sz w:val="22"/>
        </w:rPr>
        <w:t xml:space="preserve"> Ön inceleme ile görevlendirilenler, çalışmaları sırasında, gecikmesinde sakınca görülen hallere münhasır olmak üzere, hakkında inceleme yapılan memur veya diğer kamu görevlisinin üst ve konutunun aranması, özel haberleşmesine ilişkin mektup, telgraf ve diğer gönderileriyle eşyanın zapt edilmesinin gerektiği takdirde Ceza Muhakemeleri Usulü Kanununun 86.-103. maddeleri hükümlerine göre hareket ederler.</w:t>
      </w:r>
    </w:p>
    <w:p w:rsidR="00D60430" w:rsidRDefault="00D60430" w:rsidP="00D60430">
      <w:pPr>
        <w:pStyle w:val="GvdeMetni"/>
        <w:jc w:val="center"/>
        <w:rPr>
          <w:rFonts w:ascii="Arial" w:hAnsi="Arial"/>
          <w:color w:val="0000FF"/>
          <w:sz w:val="22"/>
        </w:rPr>
      </w:pPr>
    </w:p>
    <w:p w:rsidR="00D60430" w:rsidRDefault="00D60430" w:rsidP="00D60430">
      <w:pPr>
        <w:pStyle w:val="GvdeMetni"/>
        <w:spacing w:before="120" w:after="120"/>
        <w:jc w:val="center"/>
        <w:rPr>
          <w:rFonts w:ascii="Arial" w:hAnsi="Arial"/>
          <w:b/>
          <w:color w:val="0000FF"/>
          <w:sz w:val="22"/>
        </w:rPr>
      </w:pPr>
      <w:r>
        <w:rPr>
          <w:rFonts w:ascii="Arial" w:hAnsi="Arial"/>
          <w:b/>
          <w:color w:val="0000FF"/>
          <w:sz w:val="22"/>
        </w:rPr>
        <w:t>DÖRDÜNCÜ BÖLÜM</w:t>
      </w:r>
    </w:p>
    <w:p w:rsidR="00D60430" w:rsidRDefault="00D60430" w:rsidP="00D60430">
      <w:pPr>
        <w:pStyle w:val="GvdeMetni"/>
        <w:jc w:val="center"/>
        <w:rPr>
          <w:rFonts w:ascii="Arial" w:hAnsi="Arial"/>
          <w:b/>
          <w:color w:val="0000FF"/>
          <w:sz w:val="22"/>
        </w:rPr>
      </w:pPr>
      <w:r>
        <w:rPr>
          <w:rFonts w:ascii="Arial" w:hAnsi="Arial"/>
          <w:b/>
          <w:color w:val="0000FF"/>
          <w:sz w:val="22"/>
        </w:rPr>
        <w:t xml:space="preserve">Soruşturma İzni Vermeye Yetkili Merciler, Yetkili Mercilerin Tespiti, </w:t>
      </w:r>
    </w:p>
    <w:p w:rsidR="00D60430" w:rsidRDefault="00D60430" w:rsidP="00D60430">
      <w:pPr>
        <w:pStyle w:val="GvdeMetni"/>
        <w:spacing w:after="120"/>
        <w:jc w:val="center"/>
        <w:rPr>
          <w:rFonts w:ascii="Arial" w:hAnsi="Arial"/>
          <w:b/>
          <w:color w:val="0000FF"/>
          <w:sz w:val="22"/>
        </w:rPr>
      </w:pPr>
      <w:r>
        <w:rPr>
          <w:rFonts w:ascii="Arial" w:hAnsi="Arial"/>
          <w:b/>
          <w:color w:val="0000FF"/>
          <w:sz w:val="22"/>
        </w:rPr>
        <w:t>Karar Verme Süresi ve Yetkili Merciin Kararı</w:t>
      </w:r>
    </w:p>
    <w:p w:rsidR="00D60430" w:rsidRDefault="00D60430" w:rsidP="00D60430">
      <w:pPr>
        <w:pStyle w:val="GvdeMetni"/>
        <w:jc w:val="center"/>
        <w:rPr>
          <w:rFonts w:ascii="Arial" w:hAnsi="Arial"/>
          <w:b/>
          <w:color w:val="0000FF"/>
          <w:sz w:val="22"/>
        </w:rPr>
      </w:pPr>
    </w:p>
    <w:p w:rsidR="00D60430" w:rsidRDefault="00D60430" w:rsidP="00D60430">
      <w:pPr>
        <w:pStyle w:val="GvdeMetni"/>
        <w:spacing w:before="120" w:after="120"/>
        <w:ind w:firstLine="709"/>
        <w:rPr>
          <w:rFonts w:ascii="Arial" w:hAnsi="Arial"/>
          <w:b/>
          <w:sz w:val="22"/>
        </w:rPr>
      </w:pPr>
      <w:r>
        <w:rPr>
          <w:rFonts w:ascii="Arial" w:hAnsi="Arial"/>
          <w:b/>
          <w:sz w:val="22"/>
        </w:rPr>
        <w:t>Soruşturma izni vermeye yetkili merciler</w:t>
      </w:r>
    </w:p>
    <w:p w:rsidR="00D60430" w:rsidRDefault="00D60430" w:rsidP="00D60430">
      <w:pPr>
        <w:pStyle w:val="GvdeMetni"/>
        <w:spacing w:before="120" w:after="120"/>
        <w:ind w:firstLine="709"/>
        <w:rPr>
          <w:rFonts w:ascii="Arial" w:hAnsi="Arial"/>
          <w:sz w:val="22"/>
        </w:rPr>
      </w:pPr>
      <w:r>
        <w:rPr>
          <w:rFonts w:ascii="Arial" w:hAnsi="Arial"/>
          <w:b/>
          <w:sz w:val="22"/>
        </w:rPr>
        <w:t>Madde 28-</w:t>
      </w:r>
      <w:r>
        <w:rPr>
          <w:rFonts w:ascii="Arial" w:hAnsi="Arial"/>
          <w:sz w:val="22"/>
        </w:rPr>
        <w:t xml:space="preserve"> Memurlar ve diğer kamu görevlilerinden; </w:t>
      </w:r>
    </w:p>
    <w:p w:rsidR="00D60430" w:rsidRDefault="00D60430" w:rsidP="00D60430">
      <w:pPr>
        <w:pStyle w:val="GvdeMetni"/>
        <w:spacing w:before="120" w:after="120"/>
        <w:ind w:firstLine="709"/>
        <w:rPr>
          <w:rFonts w:ascii="Arial" w:hAnsi="Arial"/>
          <w:sz w:val="22"/>
        </w:rPr>
      </w:pPr>
      <w:r>
        <w:rPr>
          <w:rFonts w:ascii="Arial" w:hAnsi="Arial"/>
          <w:sz w:val="22"/>
        </w:rPr>
        <w:t>a- İlçede görevli memurlar ve diğer kamu görevlileri, ilçedeki belde belediye başkanları ve belde belediye meclis üyeleri, köy ve mahalle muhtarları ile 4483 sayılı Kanun kapsamına giren diğer memurlar ve kamu görevlileri hakkında Kaymakam,</w:t>
      </w:r>
    </w:p>
    <w:p w:rsidR="00D60430" w:rsidRDefault="00D60430" w:rsidP="00D60430">
      <w:pPr>
        <w:pStyle w:val="GvdeMetni"/>
        <w:spacing w:before="120" w:after="120"/>
        <w:ind w:firstLine="709"/>
        <w:rPr>
          <w:rFonts w:ascii="Arial" w:hAnsi="Arial"/>
          <w:sz w:val="22"/>
        </w:rPr>
      </w:pPr>
      <w:r>
        <w:rPr>
          <w:rFonts w:ascii="Arial" w:hAnsi="Arial"/>
          <w:b/>
          <w:sz w:val="22"/>
        </w:rPr>
        <w:t xml:space="preserve"> </w:t>
      </w:r>
      <w:r>
        <w:rPr>
          <w:rFonts w:ascii="Arial" w:hAnsi="Arial"/>
          <w:sz w:val="22"/>
        </w:rPr>
        <w:t>b</w:t>
      </w:r>
      <w:r>
        <w:rPr>
          <w:rFonts w:ascii="Arial" w:hAnsi="Arial"/>
          <w:b/>
          <w:sz w:val="22"/>
        </w:rPr>
        <w:t>-</w:t>
      </w:r>
      <w:r>
        <w:rPr>
          <w:rFonts w:ascii="Arial" w:hAnsi="Arial"/>
          <w:sz w:val="22"/>
        </w:rPr>
        <w:t xml:space="preserve"> İlde ve merkez ilçede görevli memurlar ve diğer kamu görevlileri; o ilde bölge düzeyinde teşkilatlanan kurum ve kuruluşlarda görev yapan memurlar ve diğer kamu görevlileri; merkez ilçedeki belde belediye başkanları ve belde belediye meclis üyeleri; merkez ilçedeki köy ve mahalle muhtarları ile 4483 sayılı Kanun kapsamına giren diğer memurlar ve kamu görevlileri hakkında Vali,</w:t>
      </w:r>
    </w:p>
    <w:p w:rsidR="00D60430" w:rsidRDefault="00D60430" w:rsidP="00D60430">
      <w:pPr>
        <w:pStyle w:val="GvdeMetni"/>
        <w:spacing w:before="120" w:after="120"/>
        <w:ind w:firstLine="709"/>
        <w:rPr>
          <w:rFonts w:ascii="Arial" w:hAnsi="Arial"/>
          <w:sz w:val="22"/>
        </w:rPr>
      </w:pPr>
      <w:r>
        <w:rPr>
          <w:rFonts w:ascii="Arial" w:hAnsi="Arial"/>
          <w:sz w:val="22"/>
        </w:rPr>
        <w:t>c- Bağlı kuruluşlarda görev yapan ve ortak kararname ile atanmayan memur ve diğer kamu görevlileri hakkında bağlı kuruluşun en Üst İdare Amiri,</w:t>
      </w:r>
    </w:p>
    <w:p w:rsidR="00D60430" w:rsidRDefault="00D60430" w:rsidP="00D60430">
      <w:pPr>
        <w:pStyle w:val="GvdeMetni"/>
        <w:spacing w:before="120" w:after="120"/>
        <w:ind w:firstLine="709"/>
        <w:rPr>
          <w:rFonts w:ascii="Arial" w:hAnsi="Arial"/>
          <w:sz w:val="22"/>
        </w:rPr>
      </w:pPr>
      <w:r>
        <w:rPr>
          <w:rFonts w:ascii="Arial" w:hAnsi="Arial"/>
          <w:sz w:val="22"/>
        </w:rPr>
        <w:t>d- Bakanlık merkez teşkilatında ortak kararla atananların dışında kalan memur ve diğer kamu görevlileri hakkında Müsteşar,</w:t>
      </w:r>
    </w:p>
    <w:p w:rsidR="00D60430" w:rsidRDefault="00D60430" w:rsidP="00D60430">
      <w:pPr>
        <w:pStyle w:val="GvdeMetni"/>
        <w:spacing w:before="120" w:after="120"/>
        <w:ind w:firstLine="709"/>
        <w:rPr>
          <w:rFonts w:ascii="Arial" w:hAnsi="Arial"/>
          <w:sz w:val="22"/>
        </w:rPr>
      </w:pPr>
      <w:r>
        <w:rPr>
          <w:rFonts w:ascii="Arial" w:hAnsi="Arial"/>
          <w:sz w:val="22"/>
        </w:rPr>
        <w:t>e- Bakanlar Kurulu kararıyla veya Bakanlığın merkez ve bağlı kuruluşlarında ortak kararla atanan memurlar ve diğer kamu görevlileri; büyükşehir, il, ilçe ve alt kademe belediye başkanları ve belediye meclisi üyeleri ile il genel meclisi üyeleri hakkında Bakan,</w:t>
      </w:r>
    </w:p>
    <w:p w:rsidR="00D60430" w:rsidRDefault="00D60430" w:rsidP="00D60430">
      <w:pPr>
        <w:pStyle w:val="GvdeMetni"/>
        <w:spacing w:before="120" w:after="120"/>
        <w:ind w:firstLine="709"/>
        <w:rPr>
          <w:rFonts w:ascii="Arial" w:hAnsi="Arial"/>
          <w:sz w:val="22"/>
        </w:rPr>
      </w:pPr>
      <w:r>
        <w:rPr>
          <w:rFonts w:ascii="Arial" w:hAnsi="Arial"/>
          <w:sz w:val="22"/>
        </w:rPr>
        <w:t>Soruşturma izni vermeye yetkili mercilerdir.</w:t>
      </w:r>
    </w:p>
    <w:p w:rsidR="00D60430" w:rsidRDefault="00D60430" w:rsidP="00D60430">
      <w:pPr>
        <w:pStyle w:val="GvdeMetni"/>
        <w:spacing w:before="120" w:after="120"/>
        <w:ind w:firstLine="709"/>
        <w:rPr>
          <w:rFonts w:ascii="Arial" w:hAnsi="Arial"/>
          <w:b/>
          <w:sz w:val="22"/>
        </w:rPr>
      </w:pPr>
      <w:r>
        <w:rPr>
          <w:rFonts w:ascii="Arial" w:hAnsi="Arial"/>
          <w:b/>
          <w:sz w:val="22"/>
        </w:rPr>
        <w:t>Yetkili mercilerin saptanması</w:t>
      </w:r>
    </w:p>
    <w:p w:rsidR="00D60430" w:rsidRDefault="00D60430" w:rsidP="00D60430">
      <w:pPr>
        <w:pStyle w:val="GvdeMetni"/>
        <w:spacing w:before="120" w:after="120"/>
        <w:ind w:firstLine="709"/>
        <w:rPr>
          <w:rFonts w:ascii="Arial" w:hAnsi="Arial"/>
          <w:sz w:val="22"/>
        </w:rPr>
      </w:pPr>
      <w:r>
        <w:rPr>
          <w:rFonts w:ascii="Arial" w:hAnsi="Arial"/>
          <w:b/>
          <w:sz w:val="22"/>
        </w:rPr>
        <w:t>Madde 29-</w:t>
      </w:r>
      <w:r>
        <w:rPr>
          <w:rFonts w:ascii="Arial" w:hAnsi="Arial"/>
          <w:sz w:val="22"/>
        </w:rPr>
        <w:t xml:space="preserve"> Yetkili mercilerin saptanmasında, memur veya kamu görevlisinin suç tarihindeki görevi esas alınır. Ast memur ile üst memurun aynı fiile iştiraki halinde izin, üst memurun bağlı olduğu merciden istenir. </w:t>
      </w:r>
    </w:p>
    <w:p w:rsidR="00D60430" w:rsidRDefault="00D60430" w:rsidP="00D60430">
      <w:pPr>
        <w:pStyle w:val="GvdeMetni"/>
        <w:spacing w:before="120" w:after="120"/>
        <w:ind w:firstLine="709"/>
        <w:rPr>
          <w:rFonts w:ascii="Arial" w:hAnsi="Arial"/>
          <w:sz w:val="22"/>
        </w:rPr>
      </w:pPr>
      <w:r>
        <w:rPr>
          <w:rFonts w:ascii="Arial" w:hAnsi="Arial"/>
          <w:sz w:val="22"/>
        </w:rPr>
        <w:t>Vali ile diğer bakanlık mensuplarının konusu suç teşkil eden bir fiili birlikte işlemeleri halinde, soruşturma izni vermeye yetkili merci İçişleri Bakanıdır.</w:t>
      </w:r>
    </w:p>
    <w:p w:rsidR="00D60430" w:rsidRDefault="00D60430" w:rsidP="00D60430">
      <w:pPr>
        <w:pStyle w:val="GvdeMetni"/>
        <w:spacing w:before="120" w:after="120"/>
        <w:ind w:firstLine="709"/>
        <w:rPr>
          <w:rFonts w:ascii="Arial" w:hAnsi="Arial"/>
          <w:sz w:val="22"/>
        </w:rPr>
      </w:pPr>
      <w:r>
        <w:rPr>
          <w:rFonts w:ascii="Arial" w:hAnsi="Arial"/>
          <w:sz w:val="22"/>
        </w:rPr>
        <w:t>Vali Yardımcısının başkanlık ettiği ve belediye başkanın veya il genel meclis üyelerinin katıldığı kurul ve komisyonlarda bir suçun işlenmesi halinde, soruşturma izni vermeye yetkili merci İçişleri Bakanıdır.</w:t>
      </w:r>
    </w:p>
    <w:p w:rsidR="00D60430" w:rsidRDefault="00D60430" w:rsidP="00D60430">
      <w:pPr>
        <w:pStyle w:val="GvdeMetni"/>
        <w:spacing w:before="120" w:after="120"/>
        <w:ind w:firstLine="709"/>
        <w:rPr>
          <w:rFonts w:ascii="Arial" w:hAnsi="Arial"/>
          <w:sz w:val="22"/>
        </w:rPr>
      </w:pPr>
      <w:r>
        <w:rPr>
          <w:rFonts w:ascii="Arial" w:hAnsi="Arial"/>
          <w:sz w:val="22"/>
        </w:rPr>
        <w:lastRenderedPageBreak/>
        <w:t xml:space="preserve">Kaymakamın başkanlık ettiği ve ilçe belediye başkanının üye olduğu kurul ve komisyonlarda bir suçun işlenmesi halinde, soruşturma izni vermeye yetkili merci Validir. </w:t>
      </w:r>
    </w:p>
    <w:p w:rsidR="00D60430" w:rsidRDefault="00D60430" w:rsidP="00D60430">
      <w:pPr>
        <w:pStyle w:val="GvdeMetni"/>
        <w:spacing w:before="120" w:after="120"/>
        <w:ind w:firstLine="709"/>
        <w:rPr>
          <w:rFonts w:ascii="Arial" w:hAnsi="Arial"/>
          <w:b/>
          <w:sz w:val="22"/>
        </w:rPr>
      </w:pPr>
      <w:r>
        <w:rPr>
          <w:rFonts w:ascii="Arial" w:hAnsi="Arial"/>
          <w:b/>
          <w:sz w:val="22"/>
        </w:rPr>
        <w:t xml:space="preserve">Karar verme süresi </w:t>
      </w:r>
    </w:p>
    <w:p w:rsidR="00D60430" w:rsidRDefault="00D60430" w:rsidP="00D60430">
      <w:pPr>
        <w:pStyle w:val="GvdeMetni"/>
        <w:spacing w:before="120" w:after="120"/>
        <w:ind w:firstLine="709"/>
        <w:rPr>
          <w:rFonts w:ascii="Arial" w:hAnsi="Arial"/>
          <w:i/>
          <w:sz w:val="22"/>
        </w:rPr>
      </w:pPr>
      <w:r>
        <w:rPr>
          <w:rFonts w:ascii="Arial" w:hAnsi="Arial"/>
          <w:b/>
          <w:sz w:val="22"/>
        </w:rPr>
        <w:t>Madde 30-</w:t>
      </w:r>
      <w:r>
        <w:rPr>
          <w:rFonts w:ascii="Arial" w:hAnsi="Arial"/>
          <w:sz w:val="22"/>
        </w:rPr>
        <w:t xml:space="preserve"> Yetkili merci, soruşturma izni konusundaki kararını suçu öğrendiği tarihten itibaren ön inceleme dahil en geç otuz gün içinde verir. Bu süre, zorunlu hallerde on beş günü geçmemek üzere bir defa uzatılabilir.</w:t>
      </w:r>
    </w:p>
    <w:p w:rsidR="00D60430" w:rsidRDefault="00D60430" w:rsidP="00D60430">
      <w:pPr>
        <w:pStyle w:val="GvdeMetni"/>
        <w:spacing w:before="120" w:after="120"/>
        <w:ind w:firstLine="709"/>
        <w:rPr>
          <w:rFonts w:ascii="Arial" w:hAnsi="Arial"/>
          <w:sz w:val="22"/>
        </w:rPr>
      </w:pPr>
      <w:r>
        <w:rPr>
          <w:rFonts w:ascii="Arial" w:hAnsi="Arial"/>
          <w:sz w:val="22"/>
        </w:rPr>
        <w:t xml:space="preserve">Karar verme süresinin son günü herhangi bir tatile tesadüf ederse, Ceza Muhakemeleri Usulü Kanununun 40. maddesine göre süre; tatilin ertesi günü biter. </w:t>
      </w:r>
    </w:p>
    <w:p w:rsidR="00D60430" w:rsidRDefault="00D60430" w:rsidP="00D60430">
      <w:pPr>
        <w:pStyle w:val="GvdeMetni"/>
        <w:spacing w:before="120" w:after="120"/>
        <w:ind w:firstLine="709"/>
        <w:rPr>
          <w:rFonts w:ascii="Arial" w:hAnsi="Arial"/>
          <w:sz w:val="22"/>
        </w:rPr>
      </w:pPr>
      <w:r>
        <w:rPr>
          <w:rFonts w:ascii="Arial" w:hAnsi="Arial"/>
          <w:sz w:val="22"/>
        </w:rPr>
        <w:t>Öğrenme tarihi; ihbar, şikayet veya soruşturma izin talebinin yetkili merci tarafından havale edilmesi veya ön inceleme onay ve görev emri verildiği tarihtir.</w:t>
      </w:r>
    </w:p>
    <w:p w:rsidR="00D60430" w:rsidRDefault="00D60430" w:rsidP="00D60430">
      <w:pPr>
        <w:pStyle w:val="GvdeMetni"/>
        <w:spacing w:before="120" w:after="120"/>
        <w:ind w:firstLine="709"/>
        <w:rPr>
          <w:rFonts w:ascii="Arial" w:hAnsi="Arial"/>
          <w:b/>
          <w:sz w:val="22"/>
        </w:rPr>
      </w:pPr>
      <w:r>
        <w:rPr>
          <w:rFonts w:ascii="Arial" w:hAnsi="Arial"/>
          <w:b/>
          <w:sz w:val="22"/>
        </w:rPr>
        <w:t xml:space="preserve">Yetkili merciin kararı </w:t>
      </w:r>
    </w:p>
    <w:p w:rsidR="00D60430" w:rsidRDefault="00D60430" w:rsidP="00D60430">
      <w:pPr>
        <w:pStyle w:val="GvdeMetni"/>
        <w:spacing w:before="120" w:after="120"/>
        <w:ind w:firstLine="709"/>
        <w:rPr>
          <w:rFonts w:ascii="Arial" w:hAnsi="Arial"/>
          <w:b/>
          <w:sz w:val="22"/>
          <w:u w:val="single"/>
        </w:rPr>
      </w:pPr>
      <w:r>
        <w:rPr>
          <w:rFonts w:ascii="Arial" w:hAnsi="Arial"/>
          <w:b/>
          <w:sz w:val="22"/>
        </w:rPr>
        <w:t>Madde 31-</w:t>
      </w:r>
      <w:r>
        <w:rPr>
          <w:rFonts w:ascii="Arial" w:hAnsi="Arial"/>
          <w:sz w:val="22"/>
        </w:rPr>
        <w:t xml:space="preserve"> Yetkili merci, ön inceleme raporu ve eklerini inceleyerek hakkında ön inceleme yapılanlarla ilgili olarak, Kanunun 7. maddesinde belirtilen süreler içinde</w:t>
      </w:r>
      <w:r>
        <w:rPr>
          <w:rFonts w:ascii="Arial" w:hAnsi="Arial"/>
          <w:b/>
          <w:sz w:val="22"/>
        </w:rPr>
        <w:t xml:space="preserve"> “</w:t>
      </w:r>
      <w:r>
        <w:rPr>
          <w:rFonts w:ascii="Arial" w:hAnsi="Arial"/>
          <w:sz w:val="22"/>
        </w:rPr>
        <w:t>soruşturma izni verilmesi” veya “soruşturma izni verilmemesi” konusunda karar vermek mecburiyetindedir. Bu kararlarda gerekçe gösterilmesi zorunludur.</w:t>
      </w:r>
    </w:p>
    <w:p w:rsidR="00D60430" w:rsidRDefault="00D60430" w:rsidP="00D60430">
      <w:pPr>
        <w:pStyle w:val="GvdeMetni"/>
        <w:spacing w:before="120" w:after="120"/>
        <w:ind w:firstLine="709"/>
        <w:rPr>
          <w:rFonts w:ascii="Arial" w:hAnsi="Arial"/>
          <w:sz w:val="22"/>
        </w:rPr>
      </w:pPr>
      <w:r>
        <w:rPr>
          <w:rFonts w:ascii="Arial" w:hAnsi="Arial"/>
          <w:sz w:val="22"/>
        </w:rPr>
        <w:t>Kararın yazılmasına ilişkin işlemlerin, Bakanlık merkez ve bağlı kuruluşlarında Bakanlık ve bağlı kuruluş Hukuk Müşavirliklerince; valilik ve kaymakamlıklarda ise idare kurulu bürolarınca yürütülmesi esastır. Ancak yetkili amir, iş hacmi ve personel durumuna göre bu işlemleri yürütmek üzere diğer birimlere de görev verebilir.</w:t>
      </w:r>
    </w:p>
    <w:p w:rsidR="00D60430" w:rsidRDefault="00D60430" w:rsidP="00D60430">
      <w:pPr>
        <w:pStyle w:val="GvdeMetni"/>
        <w:spacing w:before="120" w:after="120"/>
        <w:ind w:firstLine="709"/>
        <w:rPr>
          <w:rFonts w:ascii="Arial" w:hAnsi="Arial"/>
          <w:sz w:val="22"/>
        </w:rPr>
      </w:pPr>
      <w:r>
        <w:rPr>
          <w:rFonts w:ascii="Arial" w:hAnsi="Arial"/>
          <w:sz w:val="22"/>
        </w:rPr>
        <w:t>Yetkili merci tarafından verilen kararlar usulüne uygun tutulacak bir deftere kaydedilir. Kararların birer örneği de müteselsil sıra numarası verilerek ayrı bir dosyada muhafaza edilir.</w:t>
      </w:r>
    </w:p>
    <w:p w:rsidR="00D60430" w:rsidRDefault="00D60430" w:rsidP="00D60430">
      <w:pPr>
        <w:pStyle w:val="GvdeMetni"/>
        <w:jc w:val="center"/>
        <w:rPr>
          <w:rFonts w:ascii="Arial" w:hAnsi="Arial"/>
          <w:b/>
          <w:color w:val="0000FF"/>
          <w:sz w:val="22"/>
        </w:rPr>
      </w:pPr>
    </w:p>
    <w:p w:rsidR="00D60430" w:rsidRDefault="00D60430" w:rsidP="00D60430">
      <w:pPr>
        <w:pStyle w:val="GvdeMetni"/>
        <w:spacing w:before="120" w:after="120"/>
        <w:jc w:val="center"/>
        <w:rPr>
          <w:rFonts w:ascii="Arial" w:hAnsi="Arial"/>
          <w:b/>
          <w:color w:val="0000FF"/>
          <w:sz w:val="22"/>
        </w:rPr>
      </w:pPr>
      <w:r>
        <w:rPr>
          <w:rFonts w:ascii="Arial" w:hAnsi="Arial"/>
          <w:b/>
          <w:color w:val="0000FF"/>
          <w:sz w:val="22"/>
        </w:rPr>
        <w:t>BEŞİNCİ BÖLÜM</w:t>
      </w:r>
    </w:p>
    <w:p w:rsidR="00D60430" w:rsidRDefault="00D60430" w:rsidP="00D60430">
      <w:pPr>
        <w:pStyle w:val="GvdeMetni"/>
        <w:jc w:val="center"/>
        <w:rPr>
          <w:rFonts w:ascii="Arial" w:hAnsi="Arial"/>
          <w:b/>
          <w:color w:val="0000FF"/>
          <w:sz w:val="22"/>
        </w:rPr>
      </w:pPr>
      <w:r>
        <w:rPr>
          <w:rFonts w:ascii="Arial" w:hAnsi="Arial"/>
          <w:b/>
          <w:color w:val="0000FF"/>
          <w:sz w:val="22"/>
        </w:rPr>
        <w:t xml:space="preserve">Kararın Tebliği, İtiraz, İtirazın Yapılacağı Merci </w:t>
      </w:r>
    </w:p>
    <w:p w:rsidR="00D60430" w:rsidRDefault="00D60430" w:rsidP="00D60430">
      <w:pPr>
        <w:pStyle w:val="GvdeMetni"/>
        <w:spacing w:after="120"/>
        <w:jc w:val="center"/>
        <w:rPr>
          <w:rFonts w:ascii="Arial" w:hAnsi="Arial"/>
          <w:b/>
          <w:color w:val="0000FF"/>
          <w:sz w:val="22"/>
        </w:rPr>
      </w:pPr>
      <w:r>
        <w:rPr>
          <w:rFonts w:ascii="Arial" w:hAnsi="Arial"/>
          <w:b/>
          <w:color w:val="0000FF"/>
          <w:sz w:val="22"/>
        </w:rPr>
        <w:t>ve Karara İlişkin Dosyanın Gönderileceği Merci</w:t>
      </w:r>
    </w:p>
    <w:p w:rsidR="00D60430" w:rsidRDefault="00D60430" w:rsidP="00D60430">
      <w:pPr>
        <w:pStyle w:val="GvdeMetni"/>
        <w:jc w:val="center"/>
        <w:rPr>
          <w:rFonts w:ascii="Arial" w:hAnsi="Arial"/>
          <w:b/>
          <w:color w:val="0000FF"/>
          <w:sz w:val="22"/>
        </w:rPr>
      </w:pPr>
    </w:p>
    <w:p w:rsidR="00D60430" w:rsidRDefault="00D60430" w:rsidP="00D60430">
      <w:pPr>
        <w:pStyle w:val="GvdeMetni"/>
        <w:spacing w:before="120" w:after="120"/>
        <w:ind w:firstLine="709"/>
        <w:rPr>
          <w:rFonts w:ascii="Arial" w:hAnsi="Arial"/>
          <w:b/>
          <w:sz w:val="22"/>
        </w:rPr>
      </w:pPr>
      <w:r>
        <w:rPr>
          <w:rFonts w:ascii="Arial" w:hAnsi="Arial"/>
          <w:b/>
          <w:sz w:val="22"/>
        </w:rPr>
        <w:t>Kararın tebliği</w:t>
      </w:r>
    </w:p>
    <w:p w:rsidR="00D60430" w:rsidRDefault="00D60430" w:rsidP="00D60430">
      <w:pPr>
        <w:pStyle w:val="GvdeMetni"/>
        <w:spacing w:before="120" w:after="120"/>
        <w:ind w:firstLine="709"/>
        <w:rPr>
          <w:rFonts w:ascii="Arial" w:hAnsi="Arial"/>
          <w:sz w:val="22"/>
        </w:rPr>
      </w:pPr>
      <w:r>
        <w:rPr>
          <w:rFonts w:ascii="Arial" w:hAnsi="Arial"/>
          <w:b/>
          <w:sz w:val="22"/>
        </w:rPr>
        <w:t>Madde 32-</w:t>
      </w:r>
      <w:r>
        <w:rPr>
          <w:rFonts w:ascii="Arial" w:hAnsi="Arial"/>
          <w:sz w:val="22"/>
        </w:rPr>
        <w:t xml:space="preserve"> “Soruşturma izni verilmesine” ilişkin karar, hakkında ön inceleme yapılan memur ve diğer kamu görevlilerine;</w:t>
      </w:r>
    </w:p>
    <w:p w:rsidR="00D60430" w:rsidRDefault="00D60430" w:rsidP="00D60430">
      <w:pPr>
        <w:pStyle w:val="GvdeMetni"/>
        <w:spacing w:before="120" w:after="120"/>
        <w:ind w:firstLine="709"/>
        <w:rPr>
          <w:rFonts w:ascii="Arial" w:hAnsi="Arial"/>
          <w:sz w:val="22"/>
        </w:rPr>
      </w:pPr>
      <w:r>
        <w:rPr>
          <w:rFonts w:ascii="Arial" w:hAnsi="Arial"/>
          <w:b/>
          <w:sz w:val="22"/>
        </w:rPr>
        <w:t>“</w:t>
      </w:r>
      <w:r>
        <w:rPr>
          <w:rFonts w:ascii="Arial" w:hAnsi="Arial"/>
          <w:sz w:val="22"/>
        </w:rPr>
        <w:t>Soruşturma izni verilmemesine” ilişkin karar ise Cumhuriyet başsavcılığına ve varsa şikayetçisine yetkili merci tarafından bildirilir.</w:t>
      </w:r>
    </w:p>
    <w:p w:rsidR="00D60430" w:rsidRDefault="00D60430" w:rsidP="00D60430">
      <w:pPr>
        <w:pStyle w:val="GvdeMetni"/>
        <w:spacing w:before="120" w:after="120"/>
        <w:ind w:firstLine="709"/>
        <w:rPr>
          <w:rFonts w:ascii="Arial" w:hAnsi="Arial"/>
          <w:sz w:val="22"/>
        </w:rPr>
      </w:pPr>
      <w:r>
        <w:rPr>
          <w:rFonts w:ascii="Arial" w:hAnsi="Arial"/>
          <w:sz w:val="22"/>
        </w:rPr>
        <w:t>Verilen kararlar, ilgilinin özlük dosyasına konulmak ve gerekli takipler yapılmak üzere dairesi amirine de gönderilir.</w:t>
      </w:r>
    </w:p>
    <w:p w:rsidR="00D60430" w:rsidRDefault="00D60430" w:rsidP="00D60430">
      <w:pPr>
        <w:pStyle w:val="GvdeMetni"/>
        <w:spacing w:before="120" w:after="120"/>
        <w:ind w:firstLine="709"/>
        <w:rPr>
          <w:rFonts w:ascii="Arial" w:hAnsi="Arial"/>
          <w:sz w:val="22"/>
        </w:rPr>
      </w:pPr>
      <w:r>
        <w:rPr>
          <w:rFonts w:ascii="Arial" w:hAnsi="Arial"/>
          <w:sz w:val="22"/>
        </w:rPr>
        <w:t>Kararın tebliğine ilişkin işlemlerin, Bakanlık merkez ve bağlı kuruluşlarında Bakanlık ve bağlı kuruluş Hukuk Müşavirliklerince; Valilik ve kaymakamlıklarda ise idare kurulu bürolarınca yürütülmesi esastır. Ancak yetkili amir, iş hacmi ve personel durumuna göre bu işlemleri yürütmek üzere diğer birimlere de görev verebilir.</w:t>
      </w:r>
    </w:p>
    <w:p w:rsidR="00D60430" w:rsidRDefault="00D60430" w:rsidP="00D60430">
      <w:pPr>
        <w:pStyle w:val="GvdeMetni"/>
        <w:spacing w:before="120" w:after="120"/>
        <w:ind w:firstLine="709"/>
        <w:rPr>
          <w:rFonts w:ascii="Arial" w:hAnsi="Arial"/>
          <w:sz w:val="22"/>
        </w:rPr>
      </w:pPr>
      <w:r>
        <w:rPr>
          <w:rFonts w:ascii="Arial" w:hAnsi="Arial"/>
          <w:b/>
          <w:sz w:val="22"/>
        </w:rPr>
        <w:t>Karara itiraz ve süresi</w:t>
      </w:r>
    </w:p>
    <w:p w:rsidR="00D60430" w:rsidRDefault="00D60430" w:rsidP="00D60430">
      <w:pPr>
        <w:pStyle w:val="GvdeMetni"/>
        <w:spacing w:before="120" w:after="120"/>
        <w:ind w:firstLine="709"/>
        <w:rPr>
          <w:rFonts w:ascii="Arial" w:hAnsi="Arial"/>
          <w:sz w:val="22"/>
        </w:rPr>
      </w:pPr>
      <w:r>
        <w:rPr>
          <w:rFonts w:ascii="Arial" w:hAnsi="Arial"/>
          <w:b/>
          <w:sz w:val="22"/>
        </w:rPr>
        <w:t>Madde 33-</w:t>
      </w:r>
      <w:r>
        <w:rPr>
          <w:rFonts w:ascii="Arial" w:hAnsi="Arial"/>
          <w:sz w:val="22"/>
        </w:rPr>
        <w:t xml:space="preserve"> 4483 sayılı Kanunun 9. maddesine göre, soruşturma izni verilmesine ilişkin karara karşı hakkında inceleme yapılan memur veya diğer kamu görevlileri,</w:t>
      </w:r>
    </w:p>
    <w:p w:rsidR="00D60430" w:rsidRDefault="00D60430" w:rsidP="00D60430">
      <w:pPr>
        <w:pStyle w:val="GvdeMetni"/>
        <w:spacing w:before="120" w:after="120"/>
        <w:ind w:firstLine="709"/>
        <w:rPr>
          <w:rFonts w:ascii="Arial" w:hAnsi="Arial"/>
          <w:sz w:val="22"/>
        </w:rPr>
      </w:pPr>
      <w:r>
        <w:rPr>
          <w:rFonts w:ascii="Arial" w:hAnsi="Arial"/>
          <w:sz w:val="22"/>
        </w:rPr>
        <w:t>Soruşturma izni verilmemesi kararına karşı ise Cumhuriyet başsavcılığı veya şikayetçi itiraz yoluna gidebilir.</w:t>
      </w:r>
    </w:p>
    <w:p w:rsidR="00D60430" w:rsidRDefault="00D60430" w:rsidP="00D60430">
      <w:pPr>
        <w:pStyle w:val="GvdeMetni"/>
        <w:spacing w:before="120" w:after="120"/>
        <w:ind w:firstLine="709"/>
        <w:rPr>
          <w:rFonts w:ascii="Arial" w:hAnsi="Arial"/>
          <w:sz w:val="22"/>
        </w:rPr>
      </w:pPr>
      <w:r>
        <w:rPr>
          <w:rFonts w:ascii="Arial" w:hAnsi="Arial"/>
          <w:sz w:val="22"/>
        </w:rPr>
        <w:t>İtirazın süresi; yetkili merciin kararının tebliğinden itibaren on gündür.</w:t>
      </w:r>
    </w:p>
    <w:p w:rsidR="00D60430" w:rsidRDefault="00D60430" w:rsidP="00D60430">
      <w:pPr>
        <w:pStyle w:val="GvdeMetni"/>
        <w:spacing w:before="120" w:after="120"/>
        <w:ind w:firstLine="709"/>
        <w:rPr>
          <w:rFonts w:ascii="Arial" w:hAnsi="Arial"/>
          <w:sz w:val="22"/>
        </w:rPr>
      </w:pPr>
      <w:r>
        <w:rPr>
          <w:rFonts w:ascii="Arial" w:hAnsi="Arial"/>
          <w:b/>
          <w:sz w:val="22"/>
        </w:rPr>
        <w:t>İtirazın yapılacağı merci</w:t>
      </w:r>
    </w:p>
    <w:p w:rsidR="00D60430" w:rsidRDefault="00D60430" w:rsidP="00D60430">
      <w:pPr>
        <w:pStyle w:val="GvdeMetni"/>
        <w:spacing w:before="120" w:after="120"/>
        <w:ind w:firstLine="709"/>
        <w:rPr>
          <w:rFonts w:ascii="Arial" w:hAnsi="Arial"/>
          <w:sz w:val="22"/>
        </w:rPr>
      </w:pPr>
      <w:r>
        <w:rPr>
          <w:rFonts w:ascii="Arial" w:hAnsi="Arial"/>
          <w:b/>
          <w:sz w:val="22"/>
        </w:rPr>
        <w:lastRenderedPageBreak/>
        <w:t>Madde 34-</w:t>
      </w:r>
      <w:r>
        <w:rPr>
          <w:rFonts w:ascii="Arial" w:hAnsi="Arial"/>
          <w:sz w:val="22"/>
        </w:rPr>
        <w:t xml:space="preserve"> Soruşturma izni verilmesine veya verilmemesine ilişkin karara itiraz edilmesi durumunda;</w:t>
      </w:r>
    </w:p>
    <w:p w:rsidR="00D60430" w:rsidRDefault="00D60430" w:rsidP="00D60430">
      <w:pPr>
        <w:pStyle w:val="GvdeMetni"/>
        <w:spacing w:before="120" w:after="120"/>
        <w:ind w:firstLine="709"/>
        <w:rPr>
          <w:rFonts w:ascii="Arial" w:hAnsi="Arial"/>
          <w:sz w:val="22"/>
        </w:rPr>
      </w:pPr>
      <w:r>
        <w:rPr>
          <w:rFonts w:ascii="Arial" w:hAnsi="Arial"/>
          <w:sz w:val="22"/>
        </w:rPr>
        <w:t>1- a) Bakanlar Kurulu kararıyla veya bakanlıkların merkez teşkilatında görevli olup ortak kararla atanan memurlar ve diğer kamu görevlileri,</w:t>
      </w:r>
    </w:p>
    <w:p w:rsidR="00D60430" w:rsidRDefault="00D60430" w:rsidP="00D60430">
      <w:pPr>
        <w:pStyle w:val="GvdeMetni"/>
        <w:spacing w:before="120" w:after="120"/>
        <w:ind w:firstLine="709"/>
        <w:rPr>
          <w:rFonts w:ascii="Arial" w:hAnsi="Arial"/>
          <w:sz w:val="22"/>
        </w:rPr>
      </w:pPr>
      <w:r>
        <w:rPr>
          <w:rFonts w:ascii="Arial" w:hAnsi="Arial"/>
          <w:sz w:val="22"/>
        </w:rPr>
        <w:t>b) Büyükşehir, il, ilçe ve alt kademe belediye başkanları,</w:t>
      </w:r>
    </w:p>
    <w:p w:rsidR="00D60430" w:rsidRDefault="00D60430" w:rsidP="00D60430">
      <w:pPr>
        <w:pStyle w:val="GvdeMetni"/>
        <w:spacing w:before="120" w:after="120"/>
        <w:ind w:firstLine="709"/>
        <w:rPr>
          <w:rFonts w:ascii="Arial" w:hAnsi="Arial"/>
          <w:sz w:val="22"/>
        </w:rPr>
      </w:pPr>
      <w:r>
        <w:rPr>
          <w:rFonts w:ascii="Arial" w:hAnsi="Arial"/>
          <w:sz w:val="22"/>
        </w:rPr>
        <w:t>c) Büyükşehir, il, ilçe ve alt kademe belediye meclis üyeleri ile il genel meclis üyeleri,</w:t>
      </w:r>
    </w:p>
    <w:p w:rsidR="00D60430" w:rsidRDefault="00D60430" w:rsidP="00D60430">
      <w:pPr>
        <w:pStyle w:val="GvdeMetni"/>
        <w:spacing w:before="120" w:after="120"/>
        <w:ind w:firstLine="709"/>
        <w:rPr>
          <w:rFonts w:ascii="Arial" w:hAnsi="Arial"/>
          <w:sz w:val="22"/>
        </w:rPr>
      </w:pPr>
      <w:r>
        <w:rPr>
          <w:rFonts w:ascii="Arial" w:hAnsi="Arial"/>
          <w:sz w:val="22"/>
        </w:rPr>
        <w:t>hakkındaki kararlara Danıştay 2. Dairesi,</w:t>
      </w:r>
    </w:p>
    <w:p w:rsidR="00D60430" w:rsidRDefault="00D60430" w:rsidP="00D60430">
      <w:pPr>
        <w:pStyle w:val="GvdeMetni"/>
        <w:spacing w:before="120" w:after="120"/>
        <w:ind w:firstLine="709"/>
        <w:rPr>
          <w:rFonts w:ascii="Arial" w:hAnsi="Arial"/>
          <w:sz w:val="22"/>
        </w:rPr>
      </w:pPr>
      <w:r>
        <w:rPr>
          <w:rFonts w:ascii="Arial" w:hAnsi="Arial"/>
          <w:sz w:val="22"/>
        </w:rPr>
        <w:t>2- a) İlçede görevli memurlar ve diğer kamu görevlileri,</w:t>
      </w:r>
    </w:p>
    <w:p w:rsidR="00D60430" w:rsidRDefault="00D60430" w:rsidP="00D60430">
      <w:pPr>
        <w:pStyle w:val="GvdeMetni"/>
        <w:spacing w:before="120" w:after="120"/>
        <w:ind w:firstLine="709"/>
        <w:rPr>
          <w:rFonts w:ascii="Arial" w:hAnsi="Arial"/>
          <w:sz w:val="22"/>
        </w:rPr>
      </w:pPr>
      <w:r>
        <w:rPr>
          <w:rFonts w:ascii="Arial" w:hAnsi="Arial"/>
          <w:sz w:val="22"/>
        </w:rPr>
        <w:t>b) İlde ve merkez ilçede görevli memurlar ve diğer kamu görevlileri,</w:t>
      </w:r>
    </w:p>
    <w:p w:rsidR="00D60430" w:rsidRDefault="00D60430" w:rsidP="00D60430">
      <w:pPr>
        <w:pStyle w:val="GvdeMetni"/>
        <w:spacing w:before="120" w:after="120"/>
        <w:ind w:firstLine="709"/>
        <w:rPr>
          <w:rFonts w:ascii="Arial" w:hAnsi="Arial"/>
          <w:sz w:val="22"/>
        </w:rPr>
      </w:pPr>
      <w:r>
        <w:rPr>
          <w:rFonts w:ascii="Arial" w:hAnsi="Arial"/>
          <w:sz w:val="22"/>
        </w:rPr>
        <w:t>c) Bölge düzeyinde teşkilatlanan kurum ve kuruluşlarda görev yapan memurlar ve diğer kamu görevlileri,</w:t>
      </w:r>
    </w:p>
    <w:p w:rsidR="00D60430" w:rsidRDefault="00D60430" w:rsidP="00D60430">
      <w:pPr>
        <w:pStyle w:val="GvdeMetni"/>
        <w:spacing w:before="120" w:after="120"/>
        <w:ind w:firstLine="709"/>
        <w:rPr>
          <w:rFonts w:ascii="Arial" w:hAnsi="Arial"/>
          <w:sz w:val="22"/>
        </w:rPr>
      </w:pPr>
      <w:r>
        <w:rPr>
          <w:rFonts w:ascii="Arial" w:hAnsi="Arial"/>
          <w:sz w:val="22"/>
        </w:rPr>
        <w:t>d) Bakanlık merkez ve bağlı kuruluşlarında görev yapan diğer memur ve kamu görevlileri,</w:t>
      </w:r>
    </w:p>
    <w:p w:rsidR="00D60430" w:rsidRDefault="00D60430" w:rsidP="00D60430">
      <w:pPr>
        <w:pStyle w:val="GvdeMetni"/>
        <w:spacing w:before="120" w:after="120"/>
        <w:ind w:firstLine="709"/>
        <w:rPr>
          <w:rFonts w:ascii="Arial" w:hAnsi="Arial"/>
          <w:sz w:val="22"/>
        </w:rPr>
      </w:pPr>
      <w:r>
        <w:rPr>
          <w:rFonts w:ascii="Arial" w:hAnsi="Arial"/>
          <w:sz w:val="22"/>
        </w:rPr>
        <w:t>e) Belde belediye başkanları ve belde belediye meclis üyeleri,</w:t>
      </w:r>
    </w:p>
    <w:p w:rsidR="00D60430" w:rsidRDefault="00D60430" w:rsidP="00D60430">
      <w:pPr>
        <w:pStyle w:val="GvdeMetni"/>
        <w:spacing w:before="120" w:after="120"/>
        <w:ind w:firstLine="709"/>
        <w:rPr>
          <w:rFonts w:ascii="Arial" w:hAnsi="Arial"/>
          <w:sz w:val="22"/>
        </w:rPr>
      </w:pPr>
      <w:r>
        <w:rPr>
          <w:rFonts w:ascii="Arial" w:hAnsi="Arial"/>
          <w:sz w:val="22"/>
        </w:rPr>
        <w:t>f) Köy ve mahalle muhtarları ile bu Kanun kapsamına giren diğer memurlar ve kamu görevlileri,</w:t>
      </w:r>
    </w:p>
    <w:p w:rsidR="00D60430" w:rsidRDefault="00D60430" w:rsidP="00D60430">
      <w:pPr>
        <w:pStyle w:val="GvdeMetni"/>
        <w:spacing w:before="120" w:after="120"/>
        <w:ind w:firstLine="709"/>
        <w:rPr>
          <w:rFonts w:ascii="Arial" w:hAnsi="Arial"/>
          <w:sz w:val="22"/>
        </w:rPr>
      </w:pPr>
      <w:r>
        <w:rPr>
          <w:rFonts w:ascii="Arial" w:hAnsi="Arial"/>
          <w:sz w:val="22"/>
        </w:rPr>
        <w:t>Hakkındaki kararlara da; Bölge idare mahkemesi bakar.</w:t>
      </w:r>
    </w:p>
    <w:p w:rsidR="00D60430" w:rsidRDefault="00D60430" w:rsidP="00D60430">
      <w:pPr>
        <w:pStyle w:val="GvdeMetni"/>
        <w:spacing w:before="120" w:after="120"/>
        <w:ind w:firstLine="709"/>
        <w:rPr>
          <w:rFonts w:ascii="Arial" w:hAnsi="Arial"/>
          <w:sz w:val="22"/>
        </w:rPr>
      </w:pPr>
      <w:r>
        <w:rPr>
          <w:rFonts w:ascii="Arial" w:hAnsi="Arial"/>
          <w:b/>
          <w:sz w:val="22"/>
        </w:rPr>
        <w:t>Madde 35-</w:t>
      </w:r>
      <w:r>
        <w:rPr>
          <w:rFonts w:ascii="Arial" w:hAnsi="Arial"/>
          <w:sz w:val="22"/>
        </w:rPr>
        <w:t xml:space="preserve"> 4483 sayılı Kanunun 9. maddesinin son fıkrası uyarınca, Danıştay 2. Dairesi ve Bölge idare mahkemesi, itirazları öncelikle inceleyerek en geç üç ay içinde karara bağlar. Verilen bu kararlar kesindir.</w:t>
      </w:r>
    </w:p>
    <w:p w:rsidR="00D60430" w:rsidRDefault="00D60430" w:rsidP="00D60430">
      <w:pPr>
        <w:pStyle w:val="GvdeMetni"/>
        <w:spacing w:before="120" w:after="120"/>
        <w:ind w:firstLine="709"/>
        <w:rPr>
          <w:rFonts w:ascii="Arial" w:hAnsi="Arial"/>
          <w:b/>
          <w:sz w:val="22"/>
        </w:rPr>
      </w:pPr>
      <w:r>
        <w:rPr>
          <w:rFonts w:ascii="Arial" w:hAnsi="Arial"/>
          <w:b/>
          <w:sz w:val="22"/>
        </w:rPr>
        <w:t>Kesinleşen kararlar üzerine yapılacak işlem</w:t>
      </w:r>
    </w:p>
    <w:p w:rsidR="00D60430" w:rsidRDefault="00D60430" w:rsidP="00D60430">
      <w:pPr>
        <w:pStyle w:val="GvdeMetni"/>
        <w:spacing w:before="120" w:after="120"/>
        <w:ind w:firstLine="709"/>
        <w:rPr>
          <w:rFonts w:ascii="Arial" w:hAnsi="Arial"/>
          <w:sz w:val="22"/>
        </w:rPr>
      </w:pPr>
      <w:r>
        <w:rPr>
          <w:rFonts w:ascii="Arial" w:hAnsi="Arial"/>
          <w:b/>
          <w:sz w:val="22"/>
        </w:rPr>
        <w:t>Madde 36-</w:t>
      </w:r>
      <w:r>
        <w:rPr>
          <w:rFonts w:ascii="Arial" w:hAnsi="Arial"/>
          <w:sz w:val="22"/>
        </w:rPr>
        <w:t xml:space="preserve"> Soruşturma izninin itiraz edilmeden veya itirazın reddi sonunda kesinleşmesi yada soruşturma izni verilmemesine ilişkin karara karşı yapılan itirazın kabulü üzerine dosya, derhal yetkili ve görevli Cumhuriyet başsavcılığına gönderilir.</w:t>
      </w:r>
    </w:p>
    <w:p w:rsidR="00D60430" w:rsidRDefault="00D60430" w:rsidP="00D60430">
      <w:pPr>
        <w:pStyle w:val="GvdeMetni"/>
        <w:spacing w:before="120" w:after="120"/>
        <w:ind w:firstLine="709"/>
        <w:rPr>
          <w:rFonts w:ascii="Arial" w:hAnsi="Arial"/>
          <w:sz w:val="22"/>
        </w:rPr>
      </w:pPr>
      <w:r>
        <w:rPr>
          <w:rFonts w:ascii="Arial" w:hAnsi="Arial"/>
          <w:sz w:val="22"/>
        </w:rPr>
        <w:t>Soruşturma izni verilmemesine ilişkin kararın kesinleşmesi veya soruşturma izni verilmesine dair karara karşı yapılan itirazın idari yargı merciince kabulü üzerine dosya, hakkında ön inceleme yapılan memur ve diğer kamu görevlisinin özlük işlemlerinin yürütüldüğü dairesince saklanır ve kararın bir örneği ilgilisine verilir.</w:t>
      </w:r>
    </w:p>
    <w:p w:rsidR="00D60430" w:rsidRDefault="00D60430" w:rsidP="00D60430">
      <w:pPr>
        <w:pStyle w:val="GvdeMetni"/>
        <w:spacing w:before="120" w:after="120"/>
        <w:ind w:firstLine="709"/>
        <w:rPr>
          <w:rFonts w:ascii="Arial" w:hAnsi="Arial"/>
          <w:sz w:val="22"/>
        </w:rPr>
      </w:pPr>
      <w:r>
        <w:rPr>
          <w:rFonts w:ascii="Arial" w:hAnsi="Arial"/>
          <w:sz w:val="22"/>
        </w:rPr>
        <w:t>Büyükşehir, il, ilçe ve alt kademe belediye başkanları; belediye meclis üyeleri ile il genel meclis üyelerine ait dosyalar Mahalli İdareler Genel Müdürlüğünce; belde belediye başkan ve meclis üyelerine ait dosyalar ise idare kurulu bürolarınca muhafaza edilir ve kararın bir örneği ilgilisine verilir.</w:t>
      </w:r>
    </w:p>
    <w:p w:rsidR="00D60430" w:rsidRDefault="00D60430" w:rsidP="00D60430">
      <w:pPr>
        <w:pStyle w:val="GvdeMetni"/>
        <w:jc w:val="center"/>
        <w:rPr>
          <w:rFonts w:ascii="Arial" w:hAnsi="Arial"/>
          <w:b/>
          <w:color w:val="0000FF"/>
          <w:sz w:val="22"/>
        </w:rPr>
      </w:pPr>
    </w:p>
    <w:p w:rsidR="00D60430" w:rsidRDefault="00D60430" w:rsidP="00D60430">
      <w:pPr>
        <w:pStyle w:val="GvdeMetni"/>
        <w:spacing w:before="120" w:after="120"/>
        <w:jc w:val="center"/>
        <w:rPr>
          <w:rFonts w:ascii="Arial" w:hAnsi="Arial"/>
          <w:b/>
          <w:color w:val="0000FF"/>
          <w:sz w:val="22"/>
        </w:rPr>
      </w:pPr>
      <w:r>
        <w:rPr>
          <w:rFonts w:ascii="Arial" w:hAnsi="Arial"/>
          <w:b/>
          <w:color w:val="0000FF"/>
          <w:sz w:val="22"/>
        </w:rPr>
        <w:t>ALTINCI BÖLÜM</w:t>
      </w:r>
    </w:p>
    <w:p w:rsidR="00D60430" w:rsidRDefault="00D60430" w:rsidP="00D60430">
      <w:pPr>
        <w:pStyle w:val="GvdeMetni"/>
        <w:spacing w:after="120"/>
        <w:jc w:val="center"/>
        <w:rPr>
          <w:rFonts w:ascii="Arial" w:hAnsi="Arial"/>
          <w:b/>
          <w:color w:val="0000FF"/>
          <w:sz w:val="22"/>
        </w:rPr>
      </w:pPr>
      <w:r>
        <w:rPr>
          <w:rFonts w:ascii="Arial" w:hAnsi="Arial"/>
          <w:b/>
          <w:color w:val="0000FF"/>
          <w:sz w:val="22"/>
        </w:rPr>
        <w:t>Hazırlık Soruşturması, Görevli Mahkeme</w:t>
      </w:r>
    </w:p>
    <w:p w:rsidR="00D60430" w:rsidRDefault="00D60430" w:rsidP="00D60430">
      <w:pPr>
        <w:pStyle w:val="GvdeMetni"/>
        <w:jc w:val="center"/>
        <w:rPr>
          <w:rFonts w:ascii="Arial" w:hAnsi="Arial"/>
          <w:b/>
          <w:color w:val="0000FF"/>
          <w:sz w:val="22"/>
        </w:rPr>
      </w:pPr>
    </w:p>
    <w:p w:rsidR="00D60430" w:rsidRDefault="00D60430" w:rsidP="00D60430">
      <w:pPr>
        <w:pStyle w:val="GvdeMetni"/>
        <w:spacing w:before="120" w:after="120"/>
        <w:ind w:firstLine="709"/>
        <w:rPr>
          <w:rFonts w:ascii="Arial" w:hAnsi="Arial"/>
          <w:b/>
          <w:sz w:val="22"/>
          <w:u w:val="single"/>
        </w:rPr>
      </w:pPr>
      <w:r>
        <w:rPr>
          <w:rFonts w:ascii="Arial" w:hAnsi="Arial"/>
          <w:b/>
          <w:sz w:val="22"/>
        </w:rPr>
        <w:t>Hazırlık soruşturmasını yapacak merciler</w:t>
      </w:r>
    </w:p>
    <w:p w:rsidR="00D60430" w:rsidRDefault="00D60430" w:rsidP="00D60430">
      <w:pPr>
        <w:pStyle w:val="GvdeMetni"/>
        <w:spacing w:before="120" w:after="120"/>
        <w:ind w:firstLine="709"/>
        <w:rPr>
          <w:rFonts w:ascii="Arial" w:hAnsi="Arial"/>
          <w:sz w:val="22"/>
        </w:rPr>
      </w:pPr>
      <w:r>
        <w:rPr>
          <w:rFonts w:ascii="Arial" w:hAnsi="Arial"/>
          <w:b/>
          <w:sz w:val="22"/>
        </w:rPr>
        <w:t>Madde 37-</w:t>
      </w:r>
      <w:r>
        <w:rPr>
          <w:rFonts w:ascii="Arial" w:hAnsi="Arial"/>
          <w:sz w:val="22"/>
        </w:rPr>
        <w:t xml:space="preserve"> 4483 sayılı Kanunun 12. maddesine göre hazırlık soruşturması;</w:t>
      </w:r>
    </w:p>
    <w:p w:rsidR="00D60430" w:rsidRDefault="00D60430" w:rsidP="00D60430">
      <w:pPr>
        <w:pStyle w:val="GvdeMetni"/>
        <w:spacing w:before="120" w:after="120"/>
        <w:ind w:firstLine="709"/>
        <w:rPr>
          <w:rFonts w:ascii="Arial" w:hAnsi="Arial"/>
          <w:sz w:val="22"/>
        </w:rPr>
      </w:pPr>
      <w:r>
        <w:rPr>
          <w:rFonts w:ascii="Arial" w:hAnsi="Arial"/>
          <w:sz w:val="22"/>
        </w:rPr>
        <w:t>a- Bakanlar Kurulu kararı ile atanan memur ve diğer kamu görevlileriyle büyükşehir belediye başkanları hakkında Yargıtay Cumhuriyet Başsavcısı veya Başsavcı Vekili,</w:t>
      </w:r>
    </w:p>
    <w:p w:rsidR="00D60430" w:rsidRDefault="00D60430" w:rsidP="00D60430">
      <w:pPr>
        <w:pStyle w:val="GvdeMetni"/>
        <w:spacing w:before="120" w:after="120"/>
        <w:ind w:firstLine="709"/>
        <w:rPr>
          <w:rFonts w:ascii="Arial" w:hAnsi="Arial"/>
          <w:sz w:val="22"/>
        </w:rPr>
      </w:pPr>
      <w:r>
        <w:rPr>
          <w:rFonts w:ascii="Arial" w:hAnsi="Arial"/>
          <w:sz w:val="22"/>
        </w:rPr>
        <w:t>b- Ortak kararla atanan memurlar ve diğer kamu görevlileri; il, ilçe ve alt kademe belediye başkanları; ilçe idare şube başkanları hakkında, il cumhuriyet başsavcısı veya başsavcı vekili,</w:t>
      </w:r>
    </w:p>
    <w:p w:rsidR="00D60430" w:rsidRDefault="00D60430" w:rsidP="00D60430">
      <w:pPr>
        <w:pStyle w:val="GvdeMetni"/>
        <w:spacing w:before="120" w:after="120"/>
        <w:ind w:firstLine="709"/>
        <w:rPr>
          <w:rFonts w:ascii="Arial" w:hAnsi="Arial"/>
          <w:sz w:val="22"/>
        </w:rPr>
      </w:pPr>
      <w:r>
        <w:rPr>
          <w:rFonts w:ascii="Arial" w:hAnsi="Arial"/>
          <w:sz w:val="22"/>
        </w:rPr>
        <w:lastRenderedPageBreak/>
        <w:t>c- Yukarıda (a) ve (b) fıkraları dışında kalanlar hakkında da, genel hükümlere göre yetkili ve görevli cumhuriyet başsavcılığı tarafından yapılır.</w:t>
      </w:r>
    </w:p>
    <w:p w:rsidR="00D60430" w:rsidRDefault="00D60430" w:rsidP="00D60430">
      <w:pPr>
        <w:pStyle w:val="GvdeMetni"/>
        <w:spacing w:before="120" w:after="120"/>
        <w:ind w:firstLine="709"/>
        <w:rPr>
          <w:rFonts w:ascii="Arial" w:hAnsi="Arial"/>
          <w:b/>
          <w:sz w:val="22"/>
        </w:rPr>
      </w:pPr>
      <w:r>
        <w:rPr>
          <w:rFonts w:ascii="Arial" w:hAnsi="Arial"/>
          <w:b/>
          <w:sz w:val="22"/>
        </w:rPr>
        <w:t>İştirak halinde işlenen suçlarda görevli mahkeme</w:t>
      </w:r>
    </w:p>
    <w:p w:rsidR="00D60430" w:rsidRDefault="00D60430" w:rsidP="00D60430">
      <w:pPr>
        <w:pStyle w:val="GvdeMetni"/>
        <w:spacing w:before="120" w:after="120"/>
        <w:ind w:firstLine="709"/>
        <w:rPr>
          <w:rFonts w:ascii="Arial" w:hAnsi="Arial"/>
          <w:sz w:val="22"/>
        </w:rPr>
      </w:pPr>
      <w:r>
        <w:rPr>
          <w:rFonts w:ascii="Arial" w:hAnsi="Arial"/>
          <w:b/>
          <w:sz w:val="22"/>
        </w:rPr>
        <w:t>Madde 38-</w:t>
      </w:r>
      <w:r>
        <w:rPr>
          <w:rFonts w:ascii="Arial" w:hAnsi="Arial"/>
          <w:sz w:val="22"/>
        </w:rPr>
        <w:t xml:space="preserve"> 4483 sayılı Kanun kapsamındaki suçların iştirak halinde işlenmesi durumunda; memur olmayan memur olanla, ast memur üst memurla aynı mahkemede yargılanır.</w:t>
      </w:r>
    </w:p>
    <w:p w:rsidR="00D60430" w:rsidRDefault="00D60430" w:rsidP="00D60430">
      <w:pPr>
        <w:pStyle w:val="GvdeMetni"/>
        <w:spacing w:before="120" w:after="120"/>
        <w:ind w:firstLine="709"/>
        <w:rPr>
          <w:rFonts w:ascii="Arial" w:hAnsi="Arial"/>
          <w:b/>
          <w:sz w:val="22"/>
        </w:rPr>
      </w:pPr>
      <w:r>
        <w:rPr>
          <w:rFonts w:ascii="Arial" w:hAnsi="Arial"/>
          <w:b/>
          <w:sz w:val="22"/>
        </w:rPr>
        <w:t>Hakim kararı alınması gereken durumlar</w:t>
      </w:r>
    </w:p>
    <w:p w:rsidR="00D60430" w:rsidRDefault="00D60430" w:rsidP="00D60430">
      <w:pPr>
        <w:pStyle w:val="GvdeMetni"/>
        <w:spacing w:before="120" w:after="120"/>
        <w:ind w:firstLine="709"/>
        <w:rPr>
          <w:rFonts w:ascii="Arial" w:hAnsi="Arial"/>
          <w:sz w:val="22"/>
        </w:rPr>
      </w:pPr>
      <w:r>
        <w:rPr>
          <w:rFonts w:ascii="Arial" w:hAnsi="Arial"/>
          <w:b/>
          <w:sz w:val="22"/>
        </w:rPr>
        <w:t xml:space="preserve">Madde 39- </w:t>
      </w:r>
      <w:r>
        <w:rPr>
          <w:rFonts w:ascii="Arial" w:hAnsi="Arial"/>
          <w:sz w:val="22"/>
        </w:rPr>
        <w:t>4483 sayılı Kanunun 12. maddesinin son fıkrasına göre, hazırlık soruşturması sırasında hakim kararı alınmasını gerektiren bir durum ortaya çıktığında,</w:t>
      </w:r>
    </w:p>
    <w:p w:rsidR="00D60430" w:rsidRDefault="00D60430" w:rsidP="00D60430">
      <w:pPr>
        <w:pStyle w:val="GvdeMetni"/>
        <w:spacing w:before="120" w:after="120"/>
        <w:ind w:firstLine="709"/>
        <w:rPr>
          <w:rFonts w:ascii="Arial" w:hAnsi="Arial"/>
          <w:sz w:val="22"/>
        </w:rPr>
      </w:pPr>
      <w:r>
        <w:rPr>
          <w:rFonts w:ascii="Arial" w:hAnsi="Arial"/>
          <w:sz w:val="22"/>
        </w:rPr>
        <w:t>a- Bakanlar Kurulu kararı ile atanan memur ve diğer kamu görevlileriyle büyükşehir belediye başkanları hakkında Yargıtay ilgili ceza dairesine,</w:t>
      </w:r>
    </w:p>
    <w:p w:rsidR="00D60430" w:rsidRDefault="00D60430" w:rsidP="00D60430">
      <w:pPr>
        <w:pStyle w:val="GvdeMetni"/>
        <w:spacing w:before="120" w:after="120"/>
        <w:ind w:firstLine="709"/>
        <w:rPr>
          <w:rFonts w:ascii="Arial" w:hAnsi="Arial"/>
          <w:sz w:val="22"/>
        </w:rPr>
      </w:pPr>
      <w:r>
        <w:rPr>
          <w:rFonts w:ascii="Arial" w:hAnsi="Arial"/>
          <w:sz w:val="22"/>
        </w:rPr>
        <w:t>b- Ortak kararla atanan memurlar ve diğer kamu görevlileri il, ilçe ve alt kademe belediye başkanları, ilçe idare şube başkanları hakkında, İl Asliye Ceza Mahkemesine,</w:t>
      </w:r>
    </w:p>
    <w:p w:rsidR="00D60430" w:rsidRDefault="00D60430" w:rsidP="00D60430">
      <w:pPr>
        <w:pStyle w:val="GvdeMetni"/>
        <w:spacing w:before="120" w:after="120"/>
        <w:ind w:firstLine="709"/>
        <w:rPr>
          <w:rFonts w:ascii="Arial" w:hAnsi="Arial"/>
          <w:sz w:val="22"/>
        </w:rPr>
      </w:pPr>
      <w:r>
        <w:rPr>
          <w:rFonts w:ascii="Arial" w:hAnsi="Arial"/>
          <w:sz w:val="22"/>
        </w:rPr>
        <w:t>c- Yukarıda (a) ve (b) fıkraları dışında kalanlar hakkında da, genel hükümlere göre yetkili ve görevli Sulh Ceza Hakimine,</w:t>
      </w:r>
    </w:p>
    <w:p w:rsidR="00D60430" w:rsidRDefault="00D60430" w:rsidP="00D60430">
      <w:pPr>
        <w:pStyle w:val="GvdeMetni"/>
        <w:spacing w:before="120" w:after="120"/>
        <w:ind w:firstLine="709"/>
        <w:rPr>
          <w:rFonts w:ascii="Arial" w:hAnsi="Arial"/>
          <w:sz w:val="22"/>
        </w:rPr>
      </w:pPr>
      <w:r>
        <w:rPr>
          <w:rFonts w:ascii="Arial" w:hAnsi="Arial"/>
          <w:sz w:val="22"/>
        </w:rPr>
        <w:t>Başvurulur.</w:t>
      </w:r>
    </w:p>
    <w:p w:rsidR="00D60430" w:rsidRDefault="00D60430" w:rsidP="00D60430">
      <w:pPr>
        <w:pStyle w:val="GvdeMetni"/>
        <w:spacing w:before="120" w:after="120"/>
        <w:ind w:firstLine="709"/>
        <w:rPr>
          <w:rFonts w:ascii="Arial" w:hAnsi="Arial"/>
          <w:b/>
          <w:sz w:val="22"/>
        </w:rPr>
      </w:pPr>
      <w:r>
        <w:rPr>
          <w:rFonts w:ascii="Arial" w:hAnsi="Arial"/>
          <w:b/>
          <w:sz w:val="22"/>
        </w:rPr>
        <w:t>Yetkili ve görevli mahkeme</w:t>
      </w:r>
    </w:p>
    <w:p w:rsidR="00D60430" w:rsidRDefault="00D60430" w:rsidP="00D60430">
      <w:pPr>
        <w:pStyle w:val="GvdeMetni"/>
        <w:spacing w:before="120" w:after="120"/>
        <w:ind w:firstLine="709"/>
        <w:rPr>
          <w:rFonts w:ascii="Arial" w:hAnsi="Arial"/>
          <w:sz w:val="22"/>
        </w:rPr>
      </w:pPr>
      <w:r>
        <w:rPr>
          <w:rFonts w:ascii="Arial" w:hAnsi="Arial"/>
          <w:b/>
          <w:sz w:val="22"/>
        </w:rPr>
        <w:t>Madde 40-</w:t>
      </w:r>
      <w:r>
        <w:rPr>
          <w:rFonts w:ascii="Arial" w:hAnsi="Arial"/>
          <w:sz w:val="22"/>
        </w:rPr>
        <w:t xml:space="preserve"> 4483 sayılı Kanunun 13. maddesine göre, davaya bakmaya yetkili ve görevli mahkeme;</w:t>
      </w:r>
    </w:p>
    <w:p w:rsidR="00D60430" w:rsidRDefault="00D60430" w:rsidP="00D60430">
      <w:pPr>
        <w:pStyle w:val="GvdeMetni"/>
        <w:spacing w:before="120" w:after="120"/>
        <w:ind w:firstLine="709"/>
        <w:rPr>
          <w:rFonts w:ascii="Arial" w:hAnsi="Arial"/>
          <w:sz w:val="22"/>
        </w:rPr>
      </w:pPr>
      <w:r>
        <w:rPr>
          <w:rFonts w:ascii="Arial" w:hAnsi="Arial"/>
          <w:sz w:val="22"/>
        </w:rPr>
        <w:t>a- Bakanlar Kurulu kararı ile atanan memur ve diğer kamu görevlileriyle büyükşehir belediye başkanları için Yargıtay’ın ilgili ceza dairesi,</w:t>
      </w:r>
    </w:p>
    <w:p w:rsidR="00D60430" w:rsidRDefault="00D60430" w:rsidP="00D60430">
      <w:pPr>
        <w:pStyle w:val="GvdeMetni"/>
        <w:spacing w:before="120" w:after="120"/>
        <w:ind w:firstLine="709"/>
        <w:rPr>
          <w:rFonts w:ascii="Arial" w:hAnsi="Arial"/>
          <w:sz w:val="22"/>
        </w:rPr>
      </w:pPr>
      <w:r>
        <w:rPr>
          <w:rFonts w:ascii="Arial" w:hAnsi="Arial"/>
          <w:sz w:val="22"/>
        </w:rPr>
        <w:t>b-Ortak kararla atanan memurlar ve diğer kamu görevlileri, il, ilçe ve alt kademe belediye başkanları, ilçe idare şube başkanları için İl ağır ceza mahkemesi,</w:t>
      </w:r>
    </w:p>
    <w:p w:rsidR="00D60430" w:rsidRDefault="00D60430" w:rsidP="00D60430">
      <w:pPr>
        <w:pStyle w:val="GvdeMetni"/>
        <w:spacing w:before="120" w:after="120"/>
        <w:ind w:firstLine="709"/>
        <w:rPr>
          <w:rFonts w:ascii="Arial" w:hAnsi="Arial"/>
          <w:sz w:val="22"/>
        </w:rPr>
      </w:pPr>
      <w:r>
        <w:rPr>
          <w:rFonts w:ascii="Arial" w:hAnsi="Arial"/>
          <w:sz w:val="22"/>
        </w:rPr>
        <w:t>c- Yukarıda (a) ve (b) fıkralarında sayılanlar dışında kalanlar hakkında da, genel hükümlere göre yetkili ve görevli mahkemedir.</w:t>
      </w:r>
    </w:p>
    <w:p w:rsidR="00D60430" w:rsidRDefault="00D60430" w:rsidP="00D60430">
      <w:pPr>
        <w:pStyle w:val="GvdeMetni"/>
        <w:jc w:val="center"/>
        <w:rPr>
          <w:rFonts w:ascii="Arial" w:hAnsi="Arial"/>
          <w:b/>
          <w:color w:val="0000FF"/>
          <w:sz w:val="22"/>
        </w:rPr>
      </w:pPr>
    </w:p>
    <w:p w:rsidR="00D60430" w:rsidRDefault="00D60430" w:rsidP="00D60430">
      <w:pPr>
        <w:pStyle w:val="GvdeMetni"/>
        <w:spacing w:before="120" w:after="120"/>
        <w:jc w:val="center"/>
        <w:rPr>
          <w:rFonts w:ascii="Arial" w:hAnsi="Arial"/>
          <w:b/>
          <w:color w:val="0000FF"/>
          <w:sz w:val="22"/>
        </w:rPr>
      </w:pPr>
      <w:r>
        <w:rPr>
          <w:rFonts w:ascii="Arial" w:hAnsi="Arial"/>
          <w:b/>
          <w:color w:val="0000FF"/>
          <w:sz w:val="22"/>
        </w:rPr>
        <w:t>YEDİNCİ BÖLÜM</w:t>
      </w:r>
    </w:p>
    <w:p w:rsidR="00D60430" w:rsidRDefault="00D60430" w:rsidP="00D60430">
      <w:pPr>
        <w:pStyle w:val="GvdeMetni"/>
        <w:spacing w:after="120"/>
        <w:jc w:val="center"/>
        <w:rPr>
          <w:rFonts w:ascii="Arial" w:hAnsi="Arial"/>
          <w:b/>
          <w:color w:val="0000FF"/>
          <w:sz w:val="22"/>
        </w:rPr>
      </w:pPr>
      <w:r>
        <w:rPr>
          <w:rFonts w:ascii="Arial" w:hAnsi="Arial"/>
          <w:b/>
          <w:color w:val="0000FF"/>
          <w:sz w:val="22"/>
        </w:rPr>
        <w:t>Çeşitli Hükümler</w:t>
      </w:r>
    </w:p>
    <w:p w:rsidR="00D60430" w:rsidRDefault="00D60430" w:rsidP="00D60430">
      <w:pPr>
        <w:pStyle w:val="GvdeMetni"/>
        <w:jc w:val="center"/>
        <w:rPr>
          <w:rFonts w:ascii="Arial" w:hAnsi="Arial"/>
          <w:b/>
          <w:color w:val="0000FF"/>
          <w:sz w:val="22"/>
        </w:rPr>
      </w:pPr>
    </w:p>
    <w:p w:rsidR="00D60430" w:rsidRDefault="00D60430" w:rsidP="00D60430">
      <w:pPr>
        <w:pStyle w:val="GvdeMetni"/>
        <w:spacing w:before="120" w:after="120"/>
        <w:ind w:firstLine="709"/>
        <w:rPr>
          <w:rFonts w:ascii="Arial" w:hAnsi="Arial"/>
          <w:b/>
          <w:sz w:val="22"/>
        </w:rPr>
      </w:pPr>
      <w:r>
        <w:rPr>
          <w:rFonts w:ascii="Arial" w:hAnsi="Arial"/>
          <w:b/>
          <w:sz w:val="22"/>
        </w:rPr>
        <w:t>Haksız isnatta bulunanlar hakkında yapılacak işlemler</w:t>
      </w:r>
    </w:p>
    <w:p w:rsidR="00D60430" w:rsidRDefault="00D60430" w:rsidP="00D60430">
      <w:pPr>
        <w:pStyle w:val="GvdeMetni"/>
        <w:spacing w:before="120" w:after="120"/>
        <w:ind w:firstLine="709"/>
        <w:rPr>
          <w:rFonts w:ascii="Arial" w:hAnsi="Arial"/>
          <w:b/>
          <w:sz w:val="22"/>
          <w:u w:val="single"/>
        </w:rPr>
      </w:pPr>
      <w:r>
        <w:rPr>
          <w:rFonts w:ascii="Arial" w:hAnsi="Arial"/>
          <w:b/>
          <w:sz w:val="22"/>
        </w:rPr>
        <w:t>Madde 41-</w:t>
      </w:r>
      <w:r>
        <w:rPr>
          <w:rFonts w:ascii="Arial" w:hAnsi="Arial"/>
          <w:sz w:val="22"/>
        </w:rPr>
        <w:t xml:space="preserve"> 4483 sayılı Kanunun 15. maddesine göre memurlar ve diğer kamu görevlileri hakkındaki ihbar ve şikayetlerin garaz, kin, veya mücerret hakaret için uydurma bir suç isnadı suretiyle yapıldığı hazırlık soruşturması sonunda anlaşılır veya yargılama sonunda sabit olursa haksız isnatta bulunanlar hakkında yetkili ve görevli Cumhuriyet başsavcılığınca re’sen soruşturmaya geçilir.</w:t>
      </w:r>
    </w:p>
    <w:p w:rsidR="00D60430" w:rsidRDefault="00D60430" w:rsidP="00D60430">
      <w:pPr>
        <w:pStyle w:val="GvdeMetni"/>
        <w:spacing w:before="120" w:after="120"/>
        <w:ind w:firstLine="709"/>
        <w:rPr>
          <w:rFonts w:ascii="Arial" w:hAnsi="Arial"/>
          <w:sz w:val="22"/>
        </w:rPr>
      </w:pPr>
      <w:r>
        <w:rPr>
          <w:rFonts w:ascii="Arial" w:hAnsi="Arial"/>
          <w:sz w:val="22"/>
        </w:rPr>
        <w:t>Memurlar ve diğer kamu görevlilerinin, yukarıdaki fıkrada belirtilen durumlarda kamu davası açılması için Cumhuriyet başsavcılığına başvurma ve haksız isnatta bulunanlar hakkında genel hükümlere göre tazminat davası açma hakları saklıdır.</w:t>
      </w:r>
    </w:p>
    <w:p w:rsidR="00D60430" w:rsidRDefault="00D60430" w:rsidP="00D60430">
      <w:pPr>
        <w:pStyle w:val="GvdeMetni"/>
        <w:spacing w:before="120" w:after="120"/>
        <w:ind w:firstLine="709"/>
        <w:rPr>
          <w:rFonts w:ascii="Arial" w:hAnsi="Arial"/>
          <w:b/>
          <w:sz w:val="22"/>
        </w:rPr>
      </w:pPr>
      <w:r>
        <w:rPr>
          <w:rFonts w:ascii="Arial" w:hAnsi="Arial"/>
          <w:b/>
          <w:sz w:val="22"/>
        </w:rPr>
        <w:t>Yargı mensupları ve yargı kuruluşlarında çalışanlar ve asker kişiler</w:t>
      </w:r>
    </w:p>
    <w:p w:rsidR="00D60430" w:rsidRDefault="00D60430" w:rsidP="00D60430">
      <w:pPr>
        <w:pStyle w:val="GvdeMetni"/>
        <w:spacing w:before="120" w:after="120"/>
        <w:ind w:firstLine="709"/>
        <w:rPr>
          <w:rFonts w:ascii="Arial" w:hAnsi="Arial"/>
          <w:sz w:val="22"/>
        </w:rPr>
      </w:pPr>
      <w:r>
        <w:rPr>
          <w:rFonts w:ascii="Arial" w:hAnsi="Arial"/>
          <w:b/>
          <w:sz w:val="22"/>
        </w:rPr>
        <w:t>Madde 42-</w:t>
      </w:r>
      <w:r>
        <w:rPr>
          <w:rFonts w:ascii="Arial" w:hAnsi="Arial"/>
          <w:sz w:val="22"/>
        </w:rPr>
        <w:t xml:space="preserve"> Yargı mensupları ile yargı kuruluşlarında çalışanlar ve askerler ön incelemede görevlendirilemezler.</w:t>
      </w:r>
    </w:p>
    <w:p w:rsidR="00D60430" w:rsidRDefault="00D60430" w:rsidP="00D60430">
      <w:pPr>
        <w:pStyle w:val="GvdeMetni"/>
        <w:spacing w:before="120" w:after="120"/>
        <w:ind w:firstLine="709"/>
        <w:rPr>
          <w:rFonts w:ascii="Arial" w:hAnsi="Arial"/>
          <w:sz w:val="22"/>
        </w:rPr>
      </w:pPr>
      <w:r>
        <w:rPr>
          <w:rFonts w:ascii="Arial" w:hAnsi="Arial"/>
          <w:sz w:val="22"/>
        </w:rPr>
        <w:t xml:space="preserve">Ancak, Jandarma Genel Komutanlığı ve Sahil Güvenlik Komutanlığında görevli kişiler, mülki görevlerini yerine getirirken 4483 sayılı Kanun kapsamına giren bir suç işlediklerinde, </w:t>
      </w:r>
      <w:r>
        <w:rPr>
          <w:rFonts w:ascii="Arial" w:hAnsi="Arial"/>
          <w:sz w:val="22"/>
        </w:rPr>
        <w:lastRenderedPageBreak/>
        <w:t>bunlar hakkında ön inceleme yapmak üzere bu kuruluşların içerisinden görevlendirme yapılabilir.</w:t>
      </w:r>
    </w:p>
    <w:p w:rsidR="00D60430" w:rsidRDefault="00D60430" w:rsidP="00D60430">
      <w:pPr>
        <w:pStyle w:val="GvdeMetni"/>
        <w:spacing w:before="120" w:after="120"/>
        <w:ind w:firstLine="709"/>
        <w:rPr>
          <w:rFonts w:ascii="Arial" w:hAnsi="Arial"/>
          <w:b/>
          <w:sz w:val="22"/>
        </w:rPr>
      </w:pPr>
      <w:r>
        <w:rPr>
          <w:rFonts w:ascii="Arial" w:hAnsi="Arial"/>
          <w:b/>
          <w:sz w:val="22"/>
        </w:rPr>
        <w:t>Mükerrer ön inceleme başlatılması</w:t>
      </w:r>
    </w:p>
    <w:p w:rsidR="00D60430" w:rsidRDefault="00D60430" w:rsidP="00D60430">
      <w:pPr>
        <w:pStyle w:val="GvdeMetni"/>
        <w:spacing w:before="120" w:after="120"/>
        <w:ind w:firstLine="709"/>
        <w:rPr>
          <w:rFonts w:ascii="Arial" w:hAnsi="Arial"/>
          <w:sz w:val="22"/>
        </w:rPr>
      </w:pPr>
      <w:r>
        <w:rPr>
          <w:rFonts w:ascii="Arial" w:hAnsi="Arial"/>
          <w:b/>
          <w:sz w:val="22"/>
        </w:rPr>
        <w:t>Madde 43-</w:t>
      </w:r>
      <w:r>
        <w:rPr>
          <w:rFonts w:ascii="Arial" w:hAnsi="Arial"/>
          <w:sz w:val="22"/>
        </w:rPr>
        <w:t xml:space="preserve"> Aynı konuda bakanlık, valilik veya kaymakamlık tarafından mükerrer ön inceleme başlatılması durumunda;</w:t>
      </w:r>
    </w:p>
    <w:p w:rsidR="00D60430" w:rsidRDefault="00D60430" w:rsidP="00D60430">
      <w:pPr>
        <w:pStyle w:val="GvdeMetni"/>
        <w:spacing w:before="120" w:after="120"/>
        <w:ind w:firstLine="709"/>
        <w:rPr>
          <w:rFonts w:ascii="Arial" w:hAnsi="Arial"/>
          <w:sz w:val="22"/>
        </w:rPr>
      </w:pPr>
      <w:r>
        <w:rPr>
          <w:rFonts w:ascii="Arial" w:hAnsi="Arial"/>
          <w:sz w:val="22"/>
        </w:rPr>
        <w:t>Vali veya kaymakamlar tarafından görevlendirilmiş ön inceleme görevlisi, ön incelemesini bitirip, raporunu ilgili mercie tevdi etmiş ise, bakanlık tarafından görevlendirilen denetim elemanı yeni bir ön inceleme yapmaksızın, önceden yapılmış bulunan ön inceleme raporundan bahsederek, yapılacak bir işlem olmadığına dair bir “inceleme raporu” düzenler.</w:t>
      </w:r>
    </w:p>
    <w:p w:rsidR="00D60430" w:rsidRDefault="00D60430" w:rsidP="00D60430">
      <w:pPr>
        <w:pStyle w:val="GvdeMetni"/>
        <w:spacing w:before="120" w:after="120"/>
        <w:ind w:firstLine="709"/>
        <w:rPr>
          <w:rFonts w:ascii="Arial" w:hAnsi="Arial"/>
          <w:sz w:val="22"/>
        </w:rPr>
      </w:pPr>
      <w:r>
        <w:rPr>
          <w:rFonts w:ascii="Arial" w:hAnsi="Arial"/>
          <w:sz w:val="22"/>
        </w:rPr>
        <w:t>Ancak ön inceleme görevlisi, ön incelemesini bitirmemiş ise, o ana kadar yapmış olduğu işlem dosyasının tamamını bakanlık denetim elemanına teslim eder. Bu ön inceleme bakanlık denetim elemanı tarafından ikmal edilir.</w:t>
      </w:r>
    </w:p>
    <w:p w:rsidR="00D60430" w:rsidRDefault="00D60430" w:rsidP="00D60430">
      <w:pPr>
        <w:pStyle w:val="GvdeMetni"/>
        <w:spacing w:before="120" w:after="120"/>
        <w:ind w:firstLine="709"/>
        <w:rPr>
          <w:rFonts w:ascii="Arial" w:hAnsi="Arial"/>
          <w:b/>
          <w:i/>
          <w:sz w:val="22"/>
        </w:rPr>
      </w:pPr>
      <w:r>
        <w:rPr>
          <w:rFonts w:ascii="Arial" w:hAnsi="Arial"/>
          <w:b/>
          <w:sz w:val="22"/>
        </w:rPr>
        <w:t>Teftiş ve denetim sırasında suç tespiti</w:t>
      </w:r>
    </w:p>
    <w:p w:rsidR="00D60430" w:rsidRDefault="00D60430" w:rsidP="00D60430">
      <w:pPr>
        <w:pStyle w:val="GvdeMetni"/>
        <w:spacing w:before="120" w:after="120"/>
        <w:ind w:firstLine="709"/>
        <w:rPr>
          <w:rFonts w:ascii="Arial" w:hAnsi="Arial"/>
          <w:sz w:val="22"/>
        </w:rPr>
      </w:pPr>
      <w:r>
        <w:rPr>
          <w:rFonts w:ascii="Arial" w:hAnsi="Arial"/>
          <w:b/>
          <w:sz w:val="22"/>
        </w:rPr>
        <w:t>Madde 44-</w:t>
      </w:r>
      <w:r>
        <w:rPr>
          <w:rFonts w:ascii="Arial" w:hAnsi="Arial"/>
          <w:sz w:val="22"/>
        </w:rPr>
        <w:t>Teftiş ve denetimde görevli denetim elemanları, gerek doğrudan gerekse ihbar veya şikayet üzerine bir suç tespit ederlerse, derhal gerekli belgeleri toplayarak hazırlayacakları dosyaları soruşturma izni vermeye yetkili merciin Bakan dışındaki yetkililer olması halinde "Tevdi Raporu" düzenlemek suretiyle dizi pusulasına bağlı ekleriyle birlikte ilgili makamlara gönderirler. Yetkili merciin Bakan olması durumunda ise en seri haberleşme vasıtası ile Bakanlığa göndererek ön inceleme onayı isterler.</w:t>
      </w:r>
    </w:p>
    <w:p w:rsidR="00D60430" w:rsidRDefault="00D60430" w:rsidP="00D60430">
      <w:pPr>
        <w:pStyle w:val="GvdeMetni"/>
        <w:spacing w:before="120" w:after="120"/>
        <w:ind w:firstLine="709"/>
        <w:rPr>
          <w:rFonts w:ascii="Arial" w:hAnsi="Arial"/>
          <w:sz w:val="22"/>
        </w:rPr>
      </w:pPr>
      <w:r>
        <w:rPr>
          <w:rFonts w:ascii="Arial" w:hAnsi="Arial"/>
          <w:sz w:val="22"/>
        </w:rPr>
        <w:t>Tespit edilen suçun 4483 sayılı Kanun kapsamına girmemesi halinde durumu düzenlenecek bir tevdi raporuyla yetkili mercie iletirler.</w:t>
      </w:r>
    </w:p>
    <w:p w:rsidR="00D60430" w:rsidRDefault="00D60430" w:rsidP="00D60430">
      <w:pPr>
        <w:pStyle w:val="GvdeMetni"/>
        <w:spacing w:before="120" w:after="120"/>
        <w:ind w:firstLine="709"/>
        <w:rPr>
          <w:rFonts w:ascii="Arial" w:hAnsi="Arial"/>
          <w:b/>
          <w:sz w:val="22"/>
        </w:rPr>
      </w:pPr>
      <w:r>
        <w:rPr>
          <w:rFonts w:ascii="Arial" w:hAnsi="Arial"/>
          <w:b/>
          <w:sz w:val="22"/>
        </w:rPr>
        <w:t>Ön inceleme raporlarının yetkili mercilere verilmesinde süre</w:t>
      </w:r>
    </w:p>
    <w:p w:rsidR="00D60430" w:rsidRDefault="00D60430" w:rsidP="00D60430">
      <w:pPr>
        <w:pStyle w:val="GvdeMetni"/>
        <w:spacing w:before="120" w:after="120"/>
        <w:ind w:firstLine="709"/>
        <w:rPr>
          <w:rFonts w:ascii="Arial" w:hAnsi="Arial"/>
          <w:sz w:val="22"/>
        </w:rPr>
      </w:pPr>
      <w:r>
        <w:rPr>
          <w:rFonts w:ascii="Arial" w:hAnsi="Arial"/>
          <w:b/>
          <w:sz w:val="22"/>
        </w:rPr>
        <w:t xml:space="preserve">Madde 45- </w:t>
      </w:r>
      <w:r>
        <w:rPr>
          <w:rFonts w:ascii="Arial" w:hAnsi="Arial"/>
          <w:sz w:val="22"/>
        </w:rPr>
        <w:t>Ön inceleme yapmakla görevlendirilenler; düzenledikleri raporlarını, 4483 sayılı Kanunun 7. maddesi ile belirtilen karar verme süresinin tamamlanmasından en az 5 gün önce, karar verilmesine imkan sağlamak üzere yetkili mercie teslim ederler.</w:t>
      </w:r>
    </w:p>
    <w:p w:rsidR="00D60430" w:rsidRDefault="00D60430" w:rsidP="00D60430">
      <w:pPr>
        <w:pStyle w:val="GvdeMetni"/>
        <w:spacing w:before="120" w:after="120"/>
        <w:ind w:firstLine="709"/>
        <w:rPr>
          <w:rFonts w:ascii="Arial" w:hAnsi="Arial"/>
          <w:b/>
          <w:sz w:val="22"/>
        </w:rPr>
      </w:pPr>
      <w:r>
        <w:rPr>
          <w:rFonts w:ascii="Arial" w:hAnsi="Arial"/>
          <w:b/>
          <w:sz w:val="22"/>
        </w:rPr>
        <w:t>Ön inceleme raporunda bulunacak hususlar</w:t>
      </w:r>
    </w:p>
    <w:p w:rsidR="00D60430" w:rsidRDefault="00D60430" w:rsidP="00D60430">
      <w:pPr>
        <w:pStyle w:val="GvdeMetni"/>
        <w:spacing w:before="120" w:after="120"/>
        <w:ind w:firstLine="709"/>
        <w:rPr>
          <w:rFonts w:ascii="Arial" w:hAnsi="Arial"/>
          <w:sz w:val="22"/>
        </w:rPr>
      </w:pPr>
      <w:r>
        <w:rPr>
          <w:rFonts w:ascii="Arial" w:hAnsi="Arial"/>
          <w:b/>
          <w:sz w:val="22"/>
        </w:rPr>
        <w:t>Madde 46-</w:t>
      </w:r>
      <w:r>
        <w:rPr>
          <w:rFonts w:ascii="Arial" w:hAnsi="Arial"/>
          <w:sz w:val="22"/>
        </w:rPr>
        <w:t xml:space="preserve"> Ön inceleme raporları bu Yönergeye eklenen </w:t>
      </w:r>
      <w:r>
        <w:rPr>
          <w:rFonts w:ascii="Arial" w:hAnsi="Arial"/>
          <w:b/>
          <w:sz w:val="22"/>
        </w:rPr>
        <w:t xml:space="preserve">(1) no’lu örneğe </w:t>
      </w:r>
      <w:r>
        <w:rPr>
          <w:rFonts w:ascii="Arial" w:hAnsi="Arial"/>
          <w:sz w:val="22"/>
        </w:rPr>
        <w:t>uygun bölüm ve başlıklara göre düzenlenir.</w:t>
      </w:r>
    </w:p>
    <w:p w:rsidR="00D60430" w:rsidRDefault="00D60430" w:rsidP="00D60430">
      <w:pPr>
        <w:pStyle w:val="GvdeMetni"/>
        <w:spacing w:before="120" w:after="120"/>
        <w:ind w:firstLine="709"/>
        <w:rPr>
          <w:rFonts w:ascii="Arial" w:hAnsi="Arial"/>
          <w:b/>
          <w:sz w:val="22"/>
        </w:rPr>
      </w:pPr>
      <w:r>
        <w:rPr>
          <w:rFonts w:ascii="Arial" w:hAnsi="Arial"/>
          <w:b/>
          <w:sz w:val="22"/>
        </w:rPr>
        <w:t>Cumhuriyet başsavcılığı veya yetkili mercilere iletilecek tevdi raporunda bulunacak hususlar</w:t>
      </w:r>
    </w:p>
    <w:p w:rsidR="00D60430" w:rsidRDefault="00D60430" w:rsidP="00D60430">
      <w:pPr>
        <w:pStyle w:val="GvdeMetni"/>
        <w:spacing w:before="120" w:after="120"/>
        <w:ind w:firstLine="709"/>
        <w:rPr>
          <w:rFonts w:ascii="Arial" w:hAnsi="Arial"/>
          <w:sz w:val="22"/>
        </w:rPr>
      </w:pPr>
      <w:r>
        <w:rPr>
          <w:rFonts w:ascii="Arial" w:hAnsi="Arial"/>
          <w:b/>
          <w:sz w:val="22"/>
        </w:rPr>
        <w:t>Madde 47-</w:t>
      </w:r>
      <w:r>
        <w:rPr>
          <w:rFonts w:ascii="Arial" w:hAnsi="Arial"/>
          <w:sz w:val="22"/>
        </w:rPr>
        <w:t xml:space="preserve"> Cumhuriyet başsavcılığı veya yetkili mercilere iletilecek tevdi raporları, bu Yönergeye eklenen </w:t>
      </w:r>
      <w:r>
        <w:rPr>
          <w:rFonts w:ascii="Arial" w:hAnsi="Arial"/>
          <w:b/>
          <w:sz w:val="22"/>
        </w:rPr>
        <w:t>(2) no’lu örneğe</w:t>
      </w:r>
      <w:r>
        <w:rPr>
          <w:rFonts w:ascii="Arial" w:hAnsi="Arial"/>
          <w:sz w:val="22"/>
        </w:rPr>
        <w:t xml:space="preserve"> uygun bölüm ve başlıklara göre düzenlenir.</w:t>
      </w:r>
    </w:p>
    <w:p w:rsidR="00D60430" w:rsidRDefault="00D60430" w:rsidP="00D60430">
      <w:pPr>
        <w:pStyle w:val="GvdeMetni"/>
        <w:spacing w:before="120" w:after="120"/>
        <w:ind w:firstLine="709"/>
        <w:rPr>
          <w:rFonts w:ascii="Arial" w:hAnsi="Arial"/>
          <w:b/>
          <w:sz w:val="22"/>
        </w:rPr>
      </w:pPr>
      <w:r>
        <w:rPr>
          <w:rFonts w:ascii="Arial" w:hAnsi="Arial"/>
          <w:b/>
          <w:sz w:val="22"/>
        </w:rPr>
        <w:t>Yetkili merci tarafından verilen kararda bulunacak hususlar</w:t>
      </w:r>
    </w:p>
    <w:p w:rsidR="00D60430" w:rsidRDefault="00D60430" w:rsidP="00D60430">
      <w:pPr>
        <w:pStyle w:val="GvdeMetni"/>
        <w:spacing w:before="120" w:after="120"/>
        <w:ind w:firstLine="709"/>
        <w:rPr>
          <w:rFonts w:ascii="Arial" w:hAnsi="Arial"/>
          <w:sz w:val="22"/>
        </w:rPr>
      </w:pPr>
      <w:r>
        <w:rPr>
          <w:rFonts w:ascii="Arial" w:hAnsi="Arial"/>
          <w:b/>
          <w:sz w:val="22"/>
        </w:rPr>
        <w:t>Madde 48-</w:t>
      </w:r>
      <w:r>
        <w:rPr>
          <w:rFonts w:ascii="Arial" w:hAnsi="Arial"/>
          <w:sz w:val="22"/>
        </w:rPr>
        <w:t xml:space="preserve"> Yetkili merci tarafından verilen karar, bu Yönergeye eklenen </w:t>
      </w:r>
      <w:r>
        <w:rPr>
          <w:rFonts w:ascii="Arial" w:hAnsi="Arial"/>
          <w:b/>
          <w:sz w:val="22"/>
        </w:rPr>
        <w:t xml:space="preserve">(3) no’lu örneğe </w:t>
      </w:r>
      <w:r>
        <w:rPr>
          <w:rFonts w:ascii="Arial" w:hAnsi="Arial"/>
          <w:sz w:val="22"/>
        </w:rPr>
        <w:t>uygun bölüm ve başlıklara göre düzenlenir.</w:t>
      </w:r>
    </w:p>
    <w:p w:rsidR="00D60430" w:rsidRDefault="00D60430" w:rsidP="00D60430">
      <w:pPr>
        <w:pStyle w:val="GvdeMetni"/>
        <w:spacing w:before="120" w:after="120"/>
        <w:ind w:firstLine="709"/>
        <w:rPr>
          <w:rFonts w:ascii="Arial" w:hAnsi="Arial"/>
          <w:b/>
          <w:sz w:val="22"/>
        </w:rPr>
      </w:pPr>
      <w:r>
        <w:rPr>
          <w:rFonts w:ascii="Arial" w:hAnsi="Arial"/>
          <w:b/>
          <w:sz w:val="22"/>
        </w:rPr>
        <w:t>Memurin Muhakematı Hakkında Kanunu Muvakkat hükümlerine göre başlatılmış işlemler</w:t>
      </w:r>
    </w:p>
    <w:p w:rsidR="00D60430" w:rsidRDefault="00D60430" w:rsidP="00D60430">
      <w:pPr>
        <w:pStyle w:val="GvdeMetni"/>
        <w:spacing w:before="120" w:after="120"/>
        <w:ind w:firstLine="709"/>
        <w:rPr>
          <w:rFonts w:ascii="Arial" w:hAnsi="Arial"/>
          <w:sz w:val="22"/>
        </w:rPr>
      </w:pPr>
      <w:r>
        <w:rPr>
          <w:rFonts w:ascii="Arial" w:hAnsi="Arial"/>
          <w:b/>
          <w:sz w:val="22"/>
        </w:rPr>
        <w:t>GEÇİCİ MADDE 1-</w:t>
      </w:r>
      <w:r>
        <w:rPr>
          <w:rFonts w:ascii="Arial" w:hAnsi="Arial"/>
          <w:sz w:val="22"/>
        </w:rPr>
        <w:t xml:space="preserve"> 4483 sayılı Kanunun yürürlüğe girmesinden önce Memurin Muhakematı Hakkında Kanunu Muvakkat hükümlerine göre başlatılmış bulunan işlemler Memurin Muhakematı Hakkında Kanunu Muvakkat hükümlerine göre sonuçlandırılır.</w:t>
      </w:r>
    </w:p>
    <w:p w:rsidR="00D60430" w:rsidRDefault="00D60430" w:rsidP="00D60430">
      <w:pPr>
        <w:pStyle w:val="GvdeMetni"/>
        <w:spacing w:before="120" w:after="120"/>
        <w:ind w:firstLine="709"/>
        <w:rPr>
          <w:rFonts w:ascii="Arial" w:hAnsi="Arial"/>
          <w:sz w:val="22"/>
        </w:rPr>
      </w:pPr>
      <w:r>
        <w:rPr>
          <w:rFonts w:ascii="Arial" w:hAnsi="Arial"/>
          <w:sz w:val="22"/>
        </w:rPr>
        <w:t>İşlemlerin Memurin Muhakematı Hakkında Kanunu Muvakkat hükümlerine göre başlatılmış olmasında, memurlar ve diğer kamu görevlileri hakkındaki iddiaların incelenmesi, incelenmesi ve soruşturulması için yetkili mercilerce verilmiş bir onay veya görev emri esas alınır.</w:t>
      </w:r>
    </w:p>
    <w:p w:rsidR="00D60430" w:rsidRDefault="00D60430" w:rsidP="00D60430">
      <w:pPr>
        <w:pStyle w:val="GvdeMetni"/>
        <w:spacing w:before="120" w:after="120"/>
        <w:ind w:firstLine="709"/>
        <w:rPr>
          <w:rFonts w:ascii="Arial" w:hAnsi="Arial"/>
          <w:sz w:val="22"/>
        </w:rPr>
      </w:pPr>
      <w:r>
        <w:rPr>
          <w:rFonts w:ascii="Arial" w:hAnsi="Arial"/>
          <w:sz w:val="22"/>
        </w:rPr>
        <w:lastRenderedPageBreak/>
        <w:t>Ayrıca, M.M.H.K. Muvakkat hükümlerine göre başlatılmış işlem konularına bağlı olarak 4483 sayılı Kanunun yürürlüğe girmesinden sonra ortaya çıkan ve konusu ayrı bir suç teşkil etmeyen hususlar, M.M.H.K. Muvakkat hükümlerine göre sonuçlandırılır.</w:t>
      </w:r>
    </w:p>
    <w:p w:rsidR="00D60430" w:rsidRDefault="00D60430" w:rsidP="00D60430">
      <w:pPr>
        <w:pStyle w:val="GvdeMetni"/>
        <w:spacing w:before="120" w:after="120"/>
        <w:ind w:firstLine="709"/>
        <w:rPr>
          <w:rFonts w:ascii="Arial" w:hAnsi="Arial"/>
          <w:b/>
          <w:sz w:val="22"/>
        </w:rPr>
      </w:pPr>
      <w:r>
        <w:rPr>
          <w:rFonts w:ascii="Arial" w:hAnsi="Arial"/>
          <w:b/>
          <w:sz w:val="22"/>
        </w:rPr>
        <w:t>Yürütme</w:t>
      </w:r>
    </w:p>
    <w:p w:rsidR="00D60430" w:rsidRDefault="00D60430" w:rsidP="00D60430">
      <w:pPr>
        <w:pStyle w:val="GvdeMetni"/>
        <w:spacing w:before="120" w:after="120"/>
        <w:ind w:firstLine="709"/>
        <w:rPr>
          <w:rFonts w:ascii="Arial" w:hAnsi="Arial"/>
          <w:sz w:val="22"/>
        </w:rPr>
      </w:pPr>
      <w:r>
        <w:rPr>
          <w:rFonts w:ascii="Arial" w:hAnsi="Arial"/>
          <w:b/>
          <w:sz w:val="22"/>
        </w:rPr>
        <w:t>Madde 49-</w:t>
      </w:r>
      <w:r>
        <w:rPr>
          <w:rFonts w:ascii="Arial" w:hAnsi="Arial"/>
          <w:sz w:val="22"/>
        </w:rPr>
        <w:t xml:space="preserve"> Bu Yönerge, İçişleri Bakanının onayı ile yürürlüğe girer.</w:t>
      </w:r>
    </w:p>
    <w:p w:rsidR="00D60430" w:rsidRDefault="00D60430" w:rsidP="00D60430">
      <w:pPr>
        <w:pStyle w:val="GvdeMetni"/>
        <w:spacing w:before="120" w:after="120"/>
        <w:jc w:val="center"/>
        <w:rPr>
          <w:b/>
          <w:color w:val="0000FF"/>
        </w:rPr>
      </w:pPr>
      <w:r>
        <w:rPr>
          <w:rFonts w:ascii="Arial" w:hAnsi="Arial"/>
          <w:b/>
          <w:color w:val="0000FF"/>
          <w:sz w:val="22"/>
        </w:rPr>
        <w:t>---ooOoo---</w:t>
      </w:r>
    </w:p>
    <w:p w:rsidR="00D60430" w:rsidRDefault="00D60430" w:rsidP="00D60430">
      <w:pPr>
        <w:pStyle w:val="GvdeMetni"/>
        <w:ind w:firstLine="720"/>
      </w:pPr>
    </w:p>
    <w:p w:rsidR="00D60430" w:rsidRDefault="00D60430" w:rsidP="00D60430">
      <w:pPr>
        <w:pStyle w:val="GvdeMetni"/>
        <w:ind w:firstLine="720"/>
      </w:pPr>
    </w:p>
    <w:p w:rsidR="00D60430" w:rsidRDefault="00D60430" w:rsidP="00D60430">
      <w:pPr>
        <w:pStyle w:val="GvdeMetni"/>
        <w:ind w:firstLine="720"/>
      </w:pPr>
    </w:p>
    <w:p w:rsidR="00D60430" w:rsidRDefault="00D60430" w:rsidP="00D60430">
      <w:pPr>
        <w:pStyle w:val="GvdeMetni"/>
        <w:ind w:firstLine="720"/>
      </w:pPr>
    </w:p>
    <w:p w:rsidR="00D60430" w:rsidRDefault="00D60430" w:rsidP="00D60430">
      <w:pPr>
        <w:pStyle w:val="GvdeMetni"/>
        <w:ind w:firstLine="720"/>
      </w:pPr>
    </w:p>
    <w:p w:rsidR="00D60430" w:rsidRDefault="00D60430" w:rsidP="00D60430">
      <w:pPr>
        <w:pStyle w:val="GvdeMetni"/>
        <w:ind w:firstLine="720"/>
      </w:pPr>
    </w:p>
    <w:p w:rsidR="00D60430" w:rsidRDefault="00D60430" w:rsidP="00D60430">
      <w:pPr>
        <w:pStyle w:val="GvdeMetni"/>
        <w:ind w:firstLine="720"/>
      </w:pPr>
    </w:p>
    <w:p w:rsidR="00D60430" w:rsidRDefault="00D60430" w:rsidP="00D60430">
      <w:pPr>
        <w:pStyle w:val="GvdeMetni"/>
        <w:ind w:firstLine="720"/>
      </w:pPr>
    </w:p>
    <w:p w:rsidR="00D60430" w:rsidRDefault="00D60430" w:rsidP="00D60430">
      <w:pPr>
        <w:pStyle w:val="GvdeMetni"/>
        <w:ind w:firstLine="720"/>
      </w:pPr>
    </w:p>
    <w:p w:rsidR="00D60430" w:rsidRDefault="00D60430" w:rsidP="00D60430">
      <w:pPr>
        <w:pStyle w:val="GvdeMetni"/>
        <w:ind w:firstLine="720"/>
      </w:pPr>
    </w:p>
    <w:p w:rsidR="00D60430" w:rsidRDefault="00D60430" w:rsidP="00D60430">
      <w:pPr>
        <w:pStyle w:val="GvdeMetni"/>
        <w:ind w:firstLine="720"/>
      </w:pPr>
    </w:p>
    <w:p w:rsidR="00D60430" w:rsidRDefault="00D60430" w:rsidP="00D60430">
      <w:pPr>
        <w:pStyle w:val="GvdeMetni"/>
        <w:ind w:firstLine="720"/>
      </w:pPr>
    </w:p>
    <w:p w:rsidR="00D60430" w:rsidRDefault="00D60430" w:rsidP="00D60430">
      <w:pPr>
        <w:pStyle w:val="GvdeMetni"/>
        <w:ind w:firstLine="720"/>
      </w:pPr>
    </w:p>
    <w:p w:rsidR="00D60430" w:rsidRDefault="00D60430" w:rsidP="00D60430">
      <w:pPr>
        <w:pStyle w:val="GvdeMetni"/>
        <w:ind w:firstLine="720"/>
      </w:pPr>
    </w:p>
    <w:p w:rsidR="00D60430" w:rsidRDefault="00D60430" w:rsidP="00D60430">
      <w:pPr>
        <w:pStyle w:val="GvdeMetni"/>
        <w:ind w:firstLine="720"/>
      </w:pPr>
    </w:p>
    <w:p w:rsidR="00D60430" w:rsidRDefault="00D60430" w:rsidP="00D60430">
      <w:pPr>
        <w:pStyle w:val="GvdeMetni"/>
        <w:ind w:firstLine="720"/>
      </w:pPr>
    </w:p>
    <w:p w:rsidR="00D60430" w:rsidRDefault="00D60430" w:rsidP="00D60430">
      <w:pPr>
        <w:pStyle w:val="GvdeMetni"/>
        <w:ind w:firstLine="720"/>
      </w:pPr>
    </w:p>
    <w:p w:rsidR="00D60430" w:rsidRDefault="00D60430" w:rsidP="00D60430">
      <w:pPr>
        <w:pStyle w:val="GvdeMetni"/>
        <w:ind w:firstLine="720"/>
      </w:pPr>
    </w:p>
    <w:p w:rsidR="00D60430" w:rsidRDefault="00D60430" w:rsidP="00D60430">
      <w:pPr>
        <w:pStyle w:val="GvdeMetni"/>
        <w:ind w:firstLine="720"/>
      </w:pPr>
    </w:p>
    <w:p w:rsidR="00D60430" w:rsidRDefault="00D60430" w:rsidP="00D60430">
      <w:pPr>
        <w:pStyle w:val="GvdeMetni"/>
        <w:ind w:firstLine="720"/>
      </w:pPr>
    </w:p>
    <w:p w:rsidR="00D60430" w:rsidRDefault="00D60430" w:rsidP="00D60430">
      <w:pPr>
        <w:pStyle w:val="GvdeMetni"/>
        <w:ind w:firstLine="720"/>
      </w:pPr>
    </w:p>
    <w:p w:rsidR="00D60430" w:rsidRDefault="00D60430" w:rsidP="00D60430">
      <w:pPr>
        <w:pStyle w:val="GvdeMetni"/>
        <w:ind w:firstLine="720"/>
      </w:pPr>
    </w:p>
    <w:p w:rsidR="00D60430" w:rsidRDefault="00D60430" w:rsidP="00D60430">
      <w:pPr>
        <w:pStyle w:val="GvdeMetni"/>
        <w:ind w:firstLine="720"/>
      </w:pPr>
    </w:p>
    <w:p w:rsidR="00D60430" w:rsidRDefault="00D60430" w:rsidP="00D60430">
      <w:pPr>
        <w:pStyle w:val="GvdeMetni"/>
        <w:ind w:firstLine="720"/>
      </w:pPr>
    </w:p>
    <w:p w:rsidR="00D60430" w:rsidRDefault="00D60430" w:rsidP="00D60430">
      <w:pPr>
        <w:pStyle w:val="GvdeMetni"/>
        <w:ind w:firstLine="720"/>
      </w:pPr>
    </w:p>
    <w:p w:rsidR="00D60430" w:rsidRDefault="00D60430" w:rsidP="00D60430">
      <w:pPr>
        <w:pStyle w:val="GvdeMetni"/>
        <w:ind w:firstLine="720"/>
      </w:pPr>
    </w:p>
    <w:p w:rsidR="00D60430" w:rsidRDefault="00D60430" w:rsidP="00D60430">
      <w:pPr>
        <w:pStyle w:val="GvdeMetni"/>
        <w:ind w:firstLine="720"/>
      </w:pPr>
    </w:p>
    <w:p w:rsidR="00D60430" w:rsidRDefault="00D60430" w:rsidP="00D60430">
      <w:pPr>
        <w:pStyle w:val="GvdeMetni"/>
        <w:ind w:firstLine="720"/>
      </w:pPr>
    </w:p>
    <w:p w:rsidR="00D60430" w:rsidRDefault="00D60430" w:rsidP="00D60430">
      <w:pPr>
        <w:pStyle w:val="GvdeMetni"/>
        <w:ind w:firstLine="720"/>
      </w:pPr>
    </w:p>
    <w:p w:rsidR="00D60430" w:rsidRDefault="00D60430" w:rsidP="00D60430">
      <w:pPr>
        <w:pStyle w:val="GvdeMetni"/>
        <w:ind w:firstLine="720"/>
      </w:pPr>
    </w:p>
    <w:p w:rsidR="00D60430" w:rsidRDefault="00D60430" w:rsidP="00D60430">
      <w:pPr>
        <w:pStyle w:val="GvdeMetni"/>
        <w:ind w:firstLine="720"/>
      </w:pPr>
    </w:p>
    <w:p w:rsidR="00D60430" w:rsidRDefault="00D60430" w:rsidP="00D60430">
      <w:pPr>
        <w:pStyle w:val="GvdeMetni"/>
        <w:ind w:firstLine="720"/>
      </w:pPr>
    </w:p>
    <w:p w:rsidR="00D60430" w:rsidRDefault="00D60430" w:rsidP="00D60430">
      <w:pPr>
        <w:pStyle w:val="GvdeMetni"/>
        <w:ind w:firstLine="720"/>
      </w:pPr>
    </w:p>
    <w:p w:rsidR="00D60430" w:rsidRDefault="00D60430" w:rsidP="00D60430">
      <w:pPr>
        <w:pStyle w:val="GvdeMetni"/>
        <w:ind w:firstLine="720"/>
      </w:pPr>
    </w:p>
    <w:p w:rsidR="00D60430" w:rsidRDefault="00D60430" w:rsidP="00D60430">
      <w:pPr>
        <w:pStyle w:val="GvdeMetni"/>
        <w:ind w:firstLine="720"/>
      </w:pPr>
    </w:p>
    <w:p w:rsidR="00D60430" w:rsidRDefault="00D60430" w:rsidP="00D60430">
      <w:pPr>
        <w:pStyle w:val="GvdeMetni"/>
        <w:ind w:firstLine="720"/>
      </w:pPr>
    </w:p>
    <w:p w:rsidR="00D60430" w:rsidRDefault="00D60430" w:rsidP="00D60430">
      <w:pPr>
        <w:pStyle w:val="GvdeMetni"/>
        <w:ind w:firstLine="720"/>
      </w:pPr>
    </w:p>
    <w:p w:rsidR="00D60430" w:rsidRDefault="00D60430" w:rsidP="00D60430">
      <w:pPr>
        <w:pStyle w:val="GvdeMetni"/>
        <w:ind w:firstLine="720"/>
      </w:pPr>
    </w:p>
    <w:p w:rsidR="00D60430" w:rsidRDefault="00D60430" w:rsidP="00D60430">
      <w:pPr>
        <w:jc w:val="right"/>
        <w:rPr>
          <w:b/>
          <w:color w:val="0000FF"/>
          <w:sz w:val="24"/>
        </w:rPr>
      </w:pPr>
      <w:r>
        <w:rPr>
          <w:b/>
          <w:color w:val="0000FF"/>
          <w:sz w:val="24"/>
        </w:rPr>
        <w:t>(Örnek No:1)</w:t>
      </w:r>
    </w:p>
    <w:p w:rsidR="00D60430" w:rsidRDefault="00D60430" w:rsidP="00D60430">
      <w:pPr>
        <w:rPr>
          <w:sz w:val="24"/>
        </w:rPr>
      </w:pPr>
    </w:p>
    <w:tbl>
      <w:tblPr>
        <w:tblW w:w="0" w:type="auto"/>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9214"/>
      </w:tblGrid>
      <w:tr w:rsidR="00D60430" w:rsidTr="00D60430">
        <w:trPr>
          <w:trHeight w:val="11917"/>
        </w:trPr>
        <w:tc>
          <w:tcPr>
            <w:tcW w:w="9214" w:type="dxa"/>
            <w:tcBorders>
              <w:top w:val="single" w:sz="6" w:space="0" w:color="auto"/>
              <w:left w:val="single" w:sz="6" w:space="0" w:color="auto"/>
              <w:bottom w:val="single" w:sz="6" w:space="0" w:color="auto"/>
              <w:right w:val="single" w:sz="6" w:space="0" w:color="auto"/>
            </w:tcBorders>
          </w:tcPr>
          <w:p w:rsidR="00D60430" w:rsidRDefault="00D60430">
            <w:pPr>
              <w:ind w:firstLine="709"/>
              <w:jc w:val="both"/>
              <w:rPr>
                <w:sz w:val="24"/>
              </w:rPr>
            </w:pPr>
          </w:p>
          <w:p w:rsidR="00D60430" w:rsidRDefault="00D60430">
            <w:pPr>
              <w:ind w:firstLine="709"/>
              <w:jc w:val="both"/>
              <w:rPr>
                <w:sz w:val="24"/>
              </w:rPr>
            </w:pPr>
          </w:p>
          <w:p w:rsidR="00D60430" w:rsidRDefault="00D60430">
            <w:pPr>
              <w:ind w:firstLine="709"/>
              <w:jc w:val="both"/>
              <w:rPr>
                <w:b/>
                <w:sz w:val="24"/>
                <w:u w:val="single"/>
              </w:rPr>
            </w:pPr>
            <w:r>
              <w:rPr>
                <w:b/>
                <w:sz w:val="24"/>
                <w:u w:val="single"/>
              </w:rPr>
              <w:t>BAŞLANGIÇ :</w:t>
            </w:r>
          </w:p>
          <w:p w:rsidR="00D60430" w:rsidRDefault="00D60430">
            <w:pPr>
              <w:ind w:firstLine="709"/>
              <w:jc w:val="both"/>
              <w:rPr>
                <w:sz w:val="24"/>
              </w:rPr>
            </w:pPr>
            <w:r>
              <w:rPr>
                <w:sz w:val="24"/>
              </w:rPr>
              <w:t>(Bu bölüme, ön inceleme başlatan merci tarafından verilen onay ve görev emirleri yazılmalıdır.)</w:t>
            </w:r>
          </w:p>
          <w:p w:rsidR="00D60430" w:rsidRDefault="00D60430">
            <w:pPr>
              <w:ind w:firstLine="709"/>
              <w:jc w:val="both"/>
              <w:rPr>
                <w:sz w:val="24"/>
              </w:rPr>
            </w:pPr>
          </w:p>
          <w:p w:rsidR="00D60430" w:rsidRDefault="00D60430">
            <w:pPr>
              <w:ind w:firstLine="709"/>
              <w:jc w:val="both"/>
              <w:rPr>
                <w:b/>
                <w:sz w:val="24"/>
                <w:u w:val="single"/>
              </w:rPr>
            </w:pPr>
            <w:r>
              <w:rPr>
                <w:b/>
                <w:sz w:val="24"/>
                <w:u w:val="single"/>
              </w:rPr>
              <w:t>MUHBİR VE MÜŞTEKİ :</w:t>
            </w:r>
          </w:p>
          <w:p w:rsidR="00D60430" w:rsidRDefault="00D60430">
            <w:pPr>
              <w:ind w:firstLine="709"/>
              <w:jc w:val="both"/>
              <w:rPr>
                <w:sz w:val="24"/>
              </w:rPr>
            </w:pPr>
            <w:r>
              <w:rPr>
                <w:sz w:val="24"/>
              </w:rPr>
              <w:t>(Bu bölüme, varsa muhbir yada müştekilerin kimlikleri ve adresleri, yoksa Kamu Hukuku yazılmalıdır.)</w:t>
            </w:r>
          </w:p>
          <w:p w:rsidR="00D60430" w:rsidRDefault="00D60430">
            <w:pPr>
              <w:ind w:firstLine="709"/>
              <w:jc w:val="both"/>
              <w:rPr>
                <w:sz w:val="24"/>
              </w:rPr>
            </w:pPr>
          </w:p>
          <w:p w:rsidR="00D60430" w:rsidRDefault="00D60430">
            <w:pPr>
              <w:ind w:firstLine="709"/>
              <w:jc w:val="both"/>
              <w:rPr>
                <w:sz w:val="24"/>
                <w:u w:val="single"/>
              </w:rPr>
            </w:pPr>
            <w:r>
              <w:rPr>
                <w:b/>
                <w:sz w:val="24"/>
                <w:u w:val="single"/>
              </w:rPr>
              <w:t xml:space="preserve">İDDİA </w:t>
            </w:r>
            <w:r>
              <w:rPr>
                <w:sz w:val="24"/>
                <w:u w:val="single"/>
              </w:rPr>
              <w:t>:</w:t>
            </w:r>
          </w:p>
          <w:p w:rsidR="00D60430" w:rsidRDefault="00D60430">
            <w:pPr>
              <w:ind w:firstLine="709"/>
              <w:jc w:val="both"/>
              <w:rPr>
                <w:sz w:val="24"/>
              </w:rPr>
            </w:pPr>
            <w:r>
              <w:rPr>
                <w:sz w:val="24"/>
              </w:rPr>
              <w:t>(Bu bölüme, kamu hukuku veya muhbir yada şikayetçiden gelen iddia yazılmalıdır.)</w:t>
            </w:r>
          </w:p>
          <w:p w:rsidR="00D60430" w:rsidRDefault="00D60430">
            <w:pPr>
              <w:ind w:firstLine="709"/>
              <w:jc w:val="both"/>
              <w:rPr>
                <w:sz w:val="24"/>
              </w:rPr>
            </w:pPr>
          </w:p>
          <w:p w:rsidR="00D60430" w:rsidRDefault="00D60430">
            <w:pPr>
              <w:ind w:firstLine="709"/>
              <w:jc w:val="both"/>
              <w:rPr>
                <w:sz w:val="24"/>
                <w:u w:val="single"/>
              </w:rPr>
            </w:pPr>
            <w:r>
              <w:rPr>
                <w:b/>
                <w:sz w:val="24"/>
                <w:u w:val="single"/>
              </w:rPr>
              <w:t xml:space="preserve">ÖĞRENME TARİHİ </w:t>
            </w:r>
            <w:r>
              <w:rPr>
                <w:sz w:val="24"/>
                <w:u w:val="single"/>
              </w:rPr>
              <w:t>:</w:t>
            </w:r>
          </w:p>
          <w:p w:rsidR="00D60430" w:rsidRDefault="00D60430">
            <w:pPr>
              <w:ind w:firstLine="709"/>
              <w:jc w:val="both"/>
              <w:rPr>
                <w:sz w:val="24"/>
              </w:rPr>
            </w:pPr>
            <w:r>
              <w:rPr>
                <w:sz w:val="24"/>
              </w:rPr>
              <w:t>(Bu bölüme, hakkında ön inceleme yapılanların incelemeye esas eylemlerinin yetkili merciler tarafından öğrenildiği tarih yazılmalıdır.)</w:t>
            </w:r>
          </w:p>
          <w:p w:rsidR="00D60430" w:rsidRDefault="00D60430">
            <w:pPr>
              <w:ind w:firstLine="709"/>
              <w:jc w:val="both"/>
              <w:rPr>
                <w:sz w:val="24"/>
              </w:rPr>
            </w:pPr>
          </w:p>
          <w:p w:rsidR="00D60430" w:rsidRDefault="002B4089">
            <w:pPr>
              <w:ind w:firstLine="709"/>
              <w:jc w:val="both"/>
              <w:rPr>
                <w:b/>
                <w:sz w:val="24"/>
                <w:u w:val="single"/>
              </w:rPr>
            </w:pPr>
            <w:r>
              <w:rPr>
                <w:b/>
                <w:sz w:val="24"/>
                <w:u w:val="single"/>
              </w:rPr>
              <w:t xml:space="preserve">OLAY </w:t>
            </w:r>
            <w:r w:rsidR="00D60430">
              <w:rPr>
                <w:b/>
                <w:sz w:val="24"/>
                <w:u w:val="single"/>
              </w:rPr>
              <w:t>YERİ VE TARİHİ :</w:t>
            </w:r>
          </w:p>
          <w:p w:rsidR="00D60430" w:rsidRDefault="00D60430">
            <w:pPr>
              <w:ind w:firstLine="709"/>
              <w:jc w:val="both"/>
              <w:rPr>
                <w:sz w:val="24"/>
              </w:rPr>
            </w:pPr>
            <w:r>
              <w:rPr>
                <w:sz w:val="24"/>
              </w:rPr>
              <w:t>(Bu bölüme, suçun işlendiği yer ve tarihi yazılmalıdır.)</w:t>
            </w:r>
          </w:p>
          <w:p w:rsidR="00D60430" w:rsidRDefault="00D60430">
            <w:pPr>
              <w:ind w:firstLine="709"/>
              <w:jc w:val="both"/>
              <w:rPr>
                <w:sz w:val="24"/>
              </w:rPr>
            </w:pPr>
          </w:p>
          <w:p w:rsidR="00D60430" w:rsidRDefault="00D60430">
            <w:pPr>
              <w:ind w:firstLine="709"/>
              <w:jc w:val="both"/>
              <w:rPr>
                <w:b/>
                <w:sz w:val="24"/>
                <w:u w:val="single"/>
              </w:rPr>
            </w:pPr>
            <w:r>
              <w:rPr>
                <w:b/>
                <w:sz w:val="24"/>
                <w:u w:val="single"/>
              </w:rPr>
              <w:t>HAKKINDA ÖN İNCELEME YAPILANLAR:</w:t>
            </w:r>
          </w:p>
          <w:p w:rsidR="00D60430" w:rsidRDefault="00D60430">
            <w:pPr>
              <w:ind w:firstLine="709"/>
              <w:jc w:val="both"/>
              <w:rPr>
                <w:sz w:val="24"/>
              </w:rPr>
            </w:pPr>
            <w:r>
              <w:rPr>
                <w:sz w:val="24"/>
              </w:rPr>
              <w:t>(Bu bölüme, hakkında ön inceleme yapılanların açık kimlikleri ile suç tarihi itibarıyla görev unvanları yazılmalıdır.)</w:t>
            </w:r>
          </w:p>
          <w:p w:rsidR="00D60430" w:rsidRDefault="00D60430">
            <w:pPr>
              <w:ind w:firstLine="709"/>
              <w:jc w:val="both"/>
              <w:rPr>
                <w:sz w:val="24"/>
              </w:rPr>
            </w:pPr>
          </w:p>
          <w:p w:rsidR="00D60430" w:rsidRDefault="00D60430">
            <w:pPr>
              <w:ind w:firstLine="709"/>
              <w:jc w:val="both"/>
              <w:rPr>
                <w:b/>
                <w:sz w:val="24"/>
                <w:u w:val="single"/>
              </w:rPr>
            </w:pPr>
            <w:r>
              <w:rPr>
                <w:b/>
                <w:sz w:val="24"/>
                <w:u w:val="single"/>
              </w:rPr>
              <w:t>İNCELEME KONUSU:</w:t>
            </w:r>
          </w:p>
          <w:p w:rsidR="00D60430" w:rsidRDefault="00D60430">
            <w:pPr>
              <w:ind w:firstLine="709"/>
              <w:jc w:val="both"/>
              <w:rPr>
                <w:sz w:val="24"/>
              </w:rPr>
            </w:pPr>
            <w:r>
              <w:rPr>
                <w:sz w:val="24"/>
              </w:rPr>
              <w:t>(Bu bölüme, iddialar esas alınmak suretiyle yetkili merciler tarafından ön inceleme yapılmak üzere verilen onaylara istinaden inceleme konuları yazılmalıdır.)</w:t>
            </w:r>
          </w:p>
          <w:p w:rsidR="00D60430" w:rsidRDefault="00D60430">
            <w:pPr>
              <w:ind w:firstLine="709"/>
              <w:jc w:val="both"/>
              <w:rPr>
                <w:sz w:val="24"/>
              </w:rPr>
            </w:pPr>
          </w:p>
          <w:p w:rsidR="00D60430" w:rsidRDefault="00D60430">
            <w:pPr>
              <w:ind w:firstLine="709"/>
              <w:jc w:val="both"/>
              <w:rPr>
                <w:b/>
                <w:sz w:val="24"/>
                <w:u w:val="single"/>
              </w:rPr>
            </w:pPr>
            <w:r>
              <w:rPr>
                <w:b/>
                <w:sz w:val="24"/>
                <w:u w:val="single"/>
              </w:rPr>
              <w:t>HAKKINDA ÖN İNCELEME YAPILANLARIN İFADELERİ:</w:t>
            </w:r>
          </w:p>
          <w:p w:rsidR="00D60430" w:rsidRDefault="00D60430">
            <w:pPr>
              <w:ind w:firstLine="709"/>
              <w:jc w:val="both"/>
              <w:rPr>
                <w:sz w:val="24"/>
              </w:rPr>
            </w:pPr>
            <w:r>
              <w:rPr>
                <w:sz w:val="24"/>
              </w:rPr>
              <w:t>(Bu bölüme, hakkında inceleme yapılanların ifadeleri ya da ifade özetleri yazılmalıdır.)</w:t>
            </w:r>
          </w:p>
          <w:p w:rsidR="00D60430" w:rsidRDefault="00D60430">
            <w:pPr>
              <w:ind w:firstLine="709"/>
              <w:jc w:val="both"/>
              <w:rPr>
                <w:sz w:val="24"/>
              </w:rPr>
            </w:pPr>
          </w:p>
          <w:p w:rsidR="00D60430" w:rsidRDefault="00D60430">
            <w:pPr>
              <w:ind w:firstLine="709"/>
              <w:jc w:val="both"/>
              <w:rPr>
                <w:b/>
                <w:sz w:val="24"/>
                <w:u w:val="single"/>
              </w:rPr>
            </w:pPr>
            <w:r>
              <w:rPr>
                <w:b/>
                <w:sz w:val="24"/>
                <w:u w:val="single"/>
              </w:rPr>
              <w:t>İNCELEME VE TAHLİL:</w:t>
            </w:r>
          </w:p>
          <w:p w:rsidR="00D60430" w:rsidRDefault="00D60430">
            <w:pPr>
              <w:ind w:firstLine="709"/>
              <w:jc w:val="both"/>
              <w:rPr>
                <w:sz w:val="24"/>
              </w:rPr>
            </w:pPr>
            <w:r>
              <w:rPr>
                <w:sz w:val="24"/>
              </w:rPr>
              <w:t>(Bu bölüme, ön inceleme sırasında elde edilen bilgi, belge, tanık ve görevlilerin ifadeleri karşısında eylemin suç teşkil edip etmediği mevcut yasalarla değerlendirilmek suretiyle tahlili yazılmalıdır.)</w:t>
            </w:r>
          </w:p>
          <w:p w:rsidR="00D60430" w:rsidRDefault="00D60430">
            <w:pPr>
              <w:ind w:firstLine="709"/>
              <w:jc w:val="both"/>
              <w:rPr>
                <w:sz w:val="24"/>
              </w:rPr>
            </w:pPr>
          </w:p>
          <w:p w:rsidR="00D60430" w:rsidRDefault="00D60430">
            <w:pPr>
              <w:ind w:firstLine="709"/>
              <w:jc w:val="both"/>
              <w:rPr>
                <w:b/>
                <w:sz w:val="24"/>
                <w:u w:val="single"/>
              </w:rPr>
            </w:pPr>
            <w:r>
              <w:rPr>
                <w:b/>
                <w:sz w:val="24"/>
                <w:u w:val="single"/>
              </w:rPr>
              <w:t>SONUÇ :</w:t>
            </w:r>
          </w:p>
          <w:p w:rsidR="00D60430" w:rsidRDefault="00D60430">
            <w:pPr>
              <w:ind w:firstLine="709"/>
              <w:jc w:val="both"/>
              <w:rPr>
                <w:sz w:val="24"/>
              </w:rPr>
            </w:pPr>
            <w:r>
              <w:rPr>
                <w:sz w:val="24"/>
              </w:rPr>
              <w:t>(Bu bölüme, inceleme ve tahlil bölümüne dayanarak soruşturma izni vermeye yetkili merciin gerekçeli kararına dayanak teşkil edecek nitelikte varılan kanaat yazılmalıdır. Ayrıca inceleme konularının birden fazla olması durumunda her bölüm ayrı ayrı numaralandırılarak “GENEL SONUÇ” başlığı altında bir arada görülecek şekilde yazılmalıdır.)</w:t>
            </w:r>
          </w:p>
          <w:p w:rsidR="00D60430" w:rsidRDefault="00D60430">
            <w:pPr>
              <w:ind w:firstLine="709"/>
              <w:jc w:val="both"/>
              <w:rPr>
                <w:sz w:val="24"/>
              </w:rPr>
            </w:pPr>
          </w:p>
          <w:p w:rsidR="00D60430" w:rsidRDefault="00D60430">
            <w:pPr>
              <w:ind w:firstLine="709"/>
              <w:jc w:val="both"/>
              <w:rPr>
                <w:sz w:val="24"/>
              </w:rPr>
            </w:pPr>
          </w:p>
          <w:p w:rsidR="00D60430" w:rsidRDefault="00D60430">
            <w:pPr>
              <w:rPr>
                <w:sz w:val="24"/>
              </w:rPr>
            </w:pPr>
          </w:p>
        </w:tc>
      </w:tr>
    </w:tbl>
    <w:p w:rsidR="00D60430" w:rsidRDefault="00D60430" w:rsidP="00D60430">
      <w:pPr>
        <w:rPr>
          <w:sz w:val="24"/>
        </w:rPr>
      </w:pPr>
    </w:p>
    <w:p w:rsidR="00D60430" w:rsidRDefault="00D60430" w:rsidP="00D60430">
      <w:pPr>
        <w:rPr>
          <w:sz w:val="24"/>
        </w:rPr>
      </w:pPr>
    </w:p>
    <w:p w:rsidR="00D60430" w:rsidRDefault="00D60430" w:rsidP="00D60430">
      <w:pPr>
        <w:jc w:val="both"/>
        <w:rPr>
          <w:sz w:val="24"/>
        </w:rPr>
      </w:pPr>
    </w:p>
    <w:p w:rsidR="00D60430" w:rsidRDefault="00D60430" w:rsidP="00D60430">
      <w:pPr>
        <w:ind w:left="7080"/>
        <w:jc w:val="right"/>
        <w:rPr>
          <w:b/>
          <w:color w:val="0000FF"/>
          <w:sz w:val="24"/>
        </w:rPr>
      </w:pPr>
      <w:r>
        <w:rPr>
          <w:b/>
          <w:color w:val="0000FF"/>
          <w:sz w:val="24"/>
        </w:rPr>
        <w:t>(Örnek No:2)</w:t>
      </w:r>
    </w:p>
    <w:p w:rsidR="00D60430" w:rsidRDefault="00D60430" w:rsidP="00D60430">
      <w:pPr>
        <w:rPr>
          <w:sz w:val="24"/>
        </w:rPr>
      </w:pPr>
    </w:p>
    <w:tbl>
      <w:tblPr>
        <w:tblW w:w="0" w:type="auto"/>
        <w:tblInd w:w="-3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9180"/>
      </w:tblGrid>
      <w:tr w:rsidR="00D60430" w:rsidTr="00D60430">
        <w:trPr>
          <w:trHeight w:val="63"/>
        </w:trPr>
        <w:tc>
          <w:tcPr>
            <w:tcW w:w="9180" w:type="dxa"/>
            <w:tcBorders>
              <w:top w:val="single" w:sz="6" w:space="0" w:color="auto"/>
              <w:left w:val="single" w:sz="6" w:space="0" w:color="auto"/>
              <w:bottom w:val="single" w:sz="6" w:space="0" w:color="auto"/>
              <w:right w:val="single" w:sz="6" w:space="0" w:color="auto"/>
            </w:tcBorders>
          </w:tcPr>
          <w:p w:rsidR="00D60430" w:rsidRDefault="00D60430">
            <w:pPr>
              <w:ind w:firstLine="709"/>
              <w:jc w:val="both"/>
              <w:rPr>
                <w:sz w:val="24"/>
              </w:rPr>
            </w:pPr>
          </w:p>
          <w:p w:rsidR="00D60430" w:rsidRDefault="00D60430">
            <w:pPr>
              <w:ind w:firstLine="709"/>
              <w:jc w:val="both"/>
              <w:rPr>
                <w:sz w:val="24"/>
              </w:rPr>
            </w:pPr>
          </w:p>
          <w:p w:rsidR="00D60430" w:rsidRDefault="00D60430">
            <w:pPr>
              <w:ind w:firstLine="709"/>
              <w:jc w:val="both"/>
              <w:rPr>
                <w:sz w:val="24"/>
              </w:rPr>
            </w:pPr>
          </w:p>
          <w:p w:rsidR="00D60430" w:rsidRDefault="00D60430">
            <w:pPr>
              <w:ind w:firstLine="709"/>
              <w:jc w:val="both"/>
              <w:rPr>
                <w:sz w:val="24"/>
              </w:rPr>
            </w:pPr>
          </w:p>
          <w:p w:rsidR="00D60430" w:rsidRDefault="00D60430">
            <w:pPr>
              <w:tabs>
                <w:tab w:val="left" w:pos="570"/>
              </w:tabs>
              <w:ind w:firstLine="709"/>
              <w:jc w:val="both"/>
              <w:rPr>
                <w:b/>
                <w:sz w:val="24"/>
                <w:u w:val="single"/>
              </w:rPr>
            </w:pPr>
            <w:r>
              <w:rPr>
                <w:b/>
                <w:sz w:val="24"/>
                <w:u w:val="single"/>
              </w:rPr>
              <w:t>BAŞLANGIÇ</w:t>
            </w:r>
          </w:p>
          <w:p w:rsidR="00D60430" w:rsidRDefault="00D60430">
            <w:pPr>
              <w:ind w:firstLine="709"/>
              <w:jc w:val="both"/>
              <w:rPr>
                <w:b/>
                <w:sz w:val="24"/>
              </w:rPr>
            </w:pPr>
          </w:p>
          <w:p w:rsidR="00D60430" w:rsidRDefault="00D60430">
            <w:pPr>
              <w:ind w:firstLine="709"/>
              <w:jc w:val="both"/>
              <w:rPr>
                <w:sz w:val="24"/>
              </w:rPr>
            </w:pPr>
            <w:r>
              <w:rPr>
                <w:sz w:val="24"/>
              </w:rPr>
              <w:t>(Bu bölüme, soruşturma izni vermeye yetkili merci tarafından verilen onay ve görev emirleri yazılmalıdır.)</w:t>
            </w:r>
          </w:p>
          <w:p w:rsidR="00D60430" w:rsidRDefault="00D60430">
            <w:pPr>
              <w:ind w:firstLine="709"/>
              <w:jc w:val="both"/>
              <w:rPr>
                <w:sz w:val="24"/>
              </w:rPr>
            </w:pPr>
          </w:p>
          <w:p w:rsidR="00D60430" w:rsidRDefault="00D60430">
            <w:pPr>
              <w:ind w:firstLine="709"/>
              <w:jc w:val="both"/>
              <w:rPr>
                <w:b/>
                <w:sz w:val="24"/>
                <w:u w:val="single"/>
              </w:rPr>
            </w:pPr>
            <w:r>
              <w:rPr>
                <w:b/>
                <w:sz w:val="24"/>
                <w:u w:val="single"/>
              </w:rPr>
              <w:t>MUHBİR VE MÜŞTEKİ</w:t>
            </w:r>
          </w:p>
          <w:p w:rsidR="00D60430" w:rsidRDefault="00D60430">
            <w:pPr>
              <w:ind w:firstLine="709"/>
              <w:jc w:val="both"/>
              <w:rPr>
                <w:b/>
                <w:sz w:val="24"/>
                <w:u w:val="single"/>
              </w:rPr>
            </w:pPr>
          </w:p>
          <w:p w:rsidR="00D60430" w:rsidRDefault="00D60430">
            <w:pPr>
              <w:ind w:firstLine="709"/>
              <w:jc w:val="both"/>
              <w:rPr>
                <w:sz w:val="24"/>
              </w:rPr>
            </w:pPr>
            <w:r>
              <w:rPr>
                <w:sz w:val="24"/>
              </w:rPr>
              <w:t>(Bu bölüme, varsa muhbir yada şikayetçinin açık kimliği yoksa Kamu Hukuku  yazılmalıdır.)</w:t>
            </w:r>
          </w:p>
          <w:p w:rsidR="00D60430" w:rsidRDefault="00D60430">
            <w:pPr>
              <w:ind w:firstLine="709"/>
              <w:jc w:val="both"/>
              <w:rPr>
                <w:sz w:val="24"/>
              </w:rPr>
            </w:pPr>
          </w:p>
          <w:p w:rsidR="00D60430" w:rsidRDefault="00D60430">
            <w:pPr>
              <w:tabs>
                <w:tab w:val="left" w:pos="585"/>
              </w:tabs>
              <w:ind w:firstLine="709"/>
              <w:jc w:val="both"/>
              <w:rPr>
                <w:b/>
                <w:sz w:val="24"/>
                <w:u w:val="single"/>
              </w:rPr>
            </w:pPr>
            <w:r>
              <w:rPr>
                <w:b/>
                <w:sz w:val="24"/>
                <w:u w:val="single"/>
              </w:rPr>
              <w:t>İDDİA KONUSU</w:t>
            </w:r>
          </w:p>
          <w:p w:rsidR="00D60430" w:rsidRDefault="00D60430">
            <w:pPr>
              <w:ind w:firstLine="709"/>
              <w:jc w:val="both"/>
              <w:rPr>
                <w:b/>
                <w:sz w:val="24"/>
                <w:u w:val="single"/>
              </w:rPr>
            </w:pPr>
          </w:p>
          <w:p w:rsidR="00D60430" w:rsidRDefault="00D60430">
            <w:pPr>
              <w:ind w:firstLine="709"/>
              <w:jc w:val="both"/>
              <w:rPr>
                <w:sz w:val="24"/>
              </w:rPr>
            </w:pPr>
            <w:r>
              <w:rPr>
                <w:sz w:val="24"/>
              </w:rPr>
              <w:t>(Bu bölüme, kamu hukuku veya muhbir yada şikayetçiden gelen iddia yazılmalıdır.)</w:t>
            </w:r>
          </w:p>
          <w:p w:rsidR="00D60430" w:rsidRDefault="00D60430">
            <w:pPr>
              <w:ind w:firstLine="709"/>
              <w:jc w:val="both"/>
              <w:rPr>
                <w:sz w:val="24"/>
              </w:rPr>
            </w:pPr>
          </w:p>
          <w:p w:rsidR="00D60430" w:rsidRDefault="00D60430">
            <w:pPr>
              <w:ind w:firstLine="709"/>
              <w:jc w:val="both"/>
              <w:rPr>
                <w:b/>
                <w:sz w:val="24"/>
                <w:u w:val="single"/>
              </w:rPr>
            </w:pPr>
            <w:r>
              <w:rPr>
                <w:b/>
                <w:sz w:val="24"/>
                <w:u w:val="single"/>
              </w:rPr>
              <w:t>HAKKINDA SORUŞTURMA YAPILMASI GEREKENLER</w:t>
            </w:r>
          </w:p>
          <w:p w:rsidR="00D60430" w:rsidRDefault="00D60430">
            <w:pPr>
              <w:ind w:firstLine="709"/>
              <w:jc w:val="both"/>
              <w:rPr>
                <w:b/>
                <w:sz w:val="24"/>
                <w:u w:val="single"/>
              </w:rPr>
            </w:pPr>
          </w:p>
          <w:p w:rsidR="00D60430" w:rsidRDefault="00D60430">
            <w:pPr>
              <w:ind w:firstLine="709"/>
              <w:jc w:val="both"/>
              <w:rPr>
                <w:sz w:val="24"/>
              </w:rPr>
            </w:pPr>
            <w:r>
              <w:rPr>
                <w:sz w:val="24"/>
              </w:rPr>
              <w:t>(Cumhuriyet başsavcılığına gönderilmesi halinde)</w:t>
            </w:r>
          </w:p>
          <w:p w:rsidR="00D60430" w:rsidRDefault="00D60430">
            <w:pPr>
              <w:ind w:firstLine="709"/>
              <w:jc w:val="both"/>
              <w:rPr>
                <w:sz w:val="24"/>
              </w:rPr>
            </w:pPr>
          </w:p>
          <w:p w:rsidR="00D60430" w:rsidRDefault="00D60430">
            <w:pPr>
              <w:tabs>
                <w:tab w:val="left" w:pos="645"/>
              </w:tabs>
              <w:ind w:firstLine="709"/>
              <w:jc w:val="both"/>
              <w:rPr>
                <w:b/>
                <w:sz w:val="24"/>
                <w:u w:val="single"/>
              </w:rPr>
            </w:pPr>
            <w:r>
              <w:rPr>
                <w:b/>
                <w:sz w:val="24"/>
                <w:u w:val="single"/>
              </w:rPr>
              <w:t>HAKKINDA ÖN İNCELEME YAPILMASI GEREKENLER</w:t>
            </w:r>
          </w:p>
          <w:p w:rsidR="00D60430" w:rsidRDefault="00D60430">
            <w:pPr>
              <w:ind w:firstLine="709"/>
              <w:jc w:val="both"/>
              <w:rPr>
                <w:b/>
                <w:sz w:val="24"/>
                <w:u w:val="single"/>
              </w:rPr>
            </w:pPr>
          </w:p>
          <w:p w:rsidR="00D60430" w:rsidRDefault="00D60430">
            <w:pPr>
              <w:ind w:firstLine="709"/>
              <w:jc w:val="both"/>
              <w:rPr>
                <w:sz w:val="24"/>
              </w:rPr>
            </w:pPr>
            <w:r>
              <w:rPr>
                <w:sz w:val="24"/>
              </w:rPr>
              <w:t>(Cumhuriyet başsavcılığı dışında kalan mercilere gönderilmesi halinde)</w:t>
            </w:r>
          </w:p>
          <w:p w:rsidR="00D60430" w:rsidRDefault="00D60430">
            <w:pPr>
              <w:ind w:firstLine="709"/>
              <w:jc w:val="both"/>
              <w:rPr>
                <w:sz w:val="24"/>
              </w:rPr>
            </w:pPr>
          </w:p>
          <w:p w:rsidR="00D60430" w:rsidRDefault="00D60430">
            <w:pPr>
              <w:ind w:firstLine="709"/>
              <w:jc w:val="both"/>
              <w:rPr>
                <w:sz w:val="24"/>
              </w:rPr>
            </w:pPr>
            <w:r>
              <w:rPr>
                <w:sz w:val="24"/>
              </w:rPr>
              <w:t>(Bu bölüm başlıkları altında, hakkında suç tespiti yapılması nedeniyle hakkında soruşturma veya ön inceleme yapılması gereken memur ve diğer kamu görevlilerinin adı soyadı ile görev ünvanları yazılmalıdır.)</w:t>
            </w:r>
          </w:p>
          <w:p w:rsidR="00D60430" w:rsidRDefault="00D60430">
            <w:pPr>
              <w:ind w:firstLine="709"/>
              <w:jc w:val="both"/>
              <w:rPr>
                <w:sz w:val="24"/>
              </w:rPr>
            </w:pPr>
          </w:p>
          <w:p w:rsidR="00D60430" w:rsidRDefault="002B4089" w:rsidP="002B4089">
            <w:pPr>
              <w:tabs>
                <w:tab w:val="left" w:pos="645"/>
              </w:tabs>
              <w:ind w:firstLine="709"/>
              <w:jc w:val="both"/>
              <w:rPr>
                <w:b/>
                <w:sz w:val="24"/>
                <w:u w:val="single"/>
              </w:rPr>
            </w:pPr>
            <w:r>
              <w:rPr>
                <w:b/>
                <w:sz w:val="24"/>
                <w:u w:val="single"/>
              </w:rPr>
              <w:t>OLAY YERİ VE</w:t>
            </w:r>
            <w:r w:rsidR="00D60430">
              <w:rPr>
                <w:b/>
                <w:sz w:val="24"/>
                <w:u w:val="single"/>
              </w:rPr>
              <w:t xml:space="preserve"> TARİHİ </w:t>
            </w:r>
          </w:p>
          <w:p w:rsidR="002B4089" w:rsidRDefault="002B4089" w:rsidP="002B4089">
            <w:pPr>
              <w:tabs>
                <w:tab w:val="left" w:pos="645"/>
              </w:tabs>
              <w:ind w:firstLine="709"/>
              <w:jc w:val="both"/>
              <w:rPr>
                <w:b/>
                <w:sz w:val="24"/>
                <w:u w:val="single"/>
              </w:rPr>
            </w:pPr>
          </w:p>
          <w:p w:rsidR="00D60430" w:rsidRDefault="00D60430">
            <w:pPr>
              <w:ind w:firstLine="709"/>
              <w:jc w:val="both"/>
              <w:rPr>
                <w:sz w:val="24"/>
              </w:rPr>
            </w:pPr>
            <w:r>
              <w:rPr>
                <w:sz w:val="24"/>
              </w:rPr>
              <w:t>(Bu bölüme, suçun  işlendiği yer ile suç tarihi yazılmalıdır.)</w:t>
            </w:r>
          </w:p>
          <w:p w:rsidR="00D60430" w:rsidRDefault="00D60430">
            <w:pPr>
              <w:ind w:firstLine="709"/>
              <w:jc w:val="both"/>
              <w:rPr>
                <w:sz w:val="24"/>
              </w:rPr>
            </w:pPr>
          </w:p>
          <w:p w:rsidR="00D60430" w:rsidRDefault="00D60430">
            <w:pPr>
              <w:tabs>
                <w:tab w:val="left" w:pos="840"/>
              </w:tabs>
              <w:ind w:firstLine="709"/>
              <w:jc w:val="both"/>
              <w:rPr>
                <w:b/>
                <w:sz w:val="24"/>
                <w:u w:val="single"/>
              </w:rPr>
            </w:pPr>
            <w:r>
              <w:rPr>
                <w:b/>
                <w:sz w:val="24"/>
                <w:u w:val="single"/>
              </w:rPr>
              <w:t>TAHLİL VE SONUÇ</w:t>
            </w:r>
          </w:p>
          <w:p w:rsidR="00D60430" w:rsidRDefault="00D60430">
            <w:pPr>
              <w:ind w:firstLine="709"/>
              <w:jc w:val="both"/>
              <w:rPr>
                <w:b/>
                <w:sz w:val="24"/>
                <w:u w:val="single"/>
              </w:rPr>
            </w:pPr>
          </w:p>
          <w:p w:rsidR="00D60430" w:rsidRDefault="00D60430">
            <w:pPr>
              <w:ind w:firstLine="709"/>
              <w:jc w:val="both"/>
              <w:rPr>
                <w:sz w:val="24"/>
              </w:rPr>
            </w:pPr>
            <w:r>
              <w:rPr>
                <w:sz w:val="24"/>
              </w:rPr>
              <w:t>(Bu bölümde, elde edilen bilgi ve belgeler tahlil edilerek, kanaat ve sonuç özet olarak yazılmalıdır.)</w:t>
            </w:r>
          </w:p>
          <w:p w:rsidR="00D60430" w:rsidRDefault="00D60430">
            <w:pPr>
              <w:ind w:firstLine="709"/>
              <w:jc w:val="both"/>
              <w:rPr>
                <w:sz w:val="24"/>
              </w:rPr>
            </w:pPr>
          </w:p>
          <w:p w:rsidR="00D60430" w:rsidRDefault="00D60430">
            <w:pPr>
              <w:ind w:firstLine="709"/>
              <w:jc w:val="both"/>
              <w:rPr>
                <w:sz w:val="24"/>
              </w:rPr>
            </w:pPr>
          </w:p>
          <w:p w:rsidR="00D60430" w:rsidRDefault="00D60430">
            <w:pPr>
              <w:ind w:firstLine="709"/>
              <w:jc w:val="both"/>
              <w:rPr>
                <w:sz w:val="24"/>
              </w:rPr>
            </w:pPr>
          </w:p>
          <w:p w:rsidR="00D60430" w:rsidRDefault="00D60430">
            <w:pPr>
              <w:ind w:firstLine="709"/>
              <w:jc w:val="both"/>
              <w:rPr>
                <w:sz w:val="24"/>
              </w:rPr>
            </w:pPr>
          </w:p>
          <w:p w:rsidR="00D60430" w:rsidRDefault="00D60430">
            <w:pPr>
              <w:ind w:firstLine="709"/>
              <w:jc w:val="both"/>
              <w:rPr>
                <w:sz w:val="24"/>
              </w:rPr>
            </w:pPr>
          </w:p>
          <w:p w:rsidR="00D60430" w:rsidRDefault="00D60430">
            <w:pPr>
              <w:ind w:firstLine="709"/>
              <w:jc w:val="both"/>
              <w:rPr>
                <w:sz w:val="24"/>
              </w:rPr>
            </w:pPr>
          </w:p>
          <w:p w:rsidR="00D60430" w:rsidRDefault="00D60430">
            <w:pPr>
              <w:rPr>
                <w:sz w:val="24"/>
              </w:rPr>
            </w:pPr>
          </w:p>
        </w:tc>
      </w:tr>
    </w:tbl>
    <w:p w:rsidR="00D60430" w:rsidRDefault="00D60430" w:rsidP="00D60430"/>
    <w:p w:rsidR="00D60430" w:rsidRDefault="00D60430" w:rsidP="00D60430"/>
    <w:p w:rsidR="00D60430" w:rsidRDefault="00D60430" w:rsidP="00D60430">
      <w:pPr>
        <w:jc w:val="right"/>
        <w:rPr>
          <w:b/>
          <w:color w:val="0000FF"/>
          <w:sz w:val="24"/>
        </w:rPr>
      </w:pPr>
    </w:p>
    <w:p w:rsidR="00D60430" w:rsidRDefault="00D60430" w:rsidP="00D60430">
      <w:pPr>
        <w:jc w:val="right"/>
        <w:rPr>
          <w:b/>
          <w:color w:val="0000FF"/>
          <w:sz w:val="24"/>
        </w:rPr>
      </w:pPr>
    </w:p>
    <w:p w:rsidR="00D60430" w:rsidRDefault="00D60430" w:rsidP="00D60430">
      <w:pPr>
        <w:jc w:val="right"/>
        <w:rPr>
          <w:b/>
          <w:color w:val="0000FF"/>
          <w:sz w:val="24"/>
        </w:rPr>
      </w:pPr>
    </w:p>
    <w:p w:rsidR="00842AB1" w:rsidRDefault="00842AB1" w:rsidP="00842AB1">
      <w:pPr>
        <w:pStyle w:val="AltBilgi"/>
        <w:rPr>
          <w:sz w:val="24"/>
          <w:szCs w:val="24"/>
        </w:rPr>
      </w:pPr>
    </w:p>
    <w:p w:rsidR="00842AB1" w:rsidRDefault="00842AB1" w:rsidP="00842AB1">
      <w:pPr>
        <w:pStyle w:val="AltBilgi"/>
        <w:rPr>
          <w:sz w:val="24"/>
          <w:szCs w:val="24"/>
        </w:rPr>
      </w:pPr>
      <w:r w:rsidRPr="00842AB1">
        <w:rPr>
          <w:noProof/>
          <w:sz w:val="24"/>
          <w:szCs w:val="24"/>
        </w:rPr>
        <mc:AlternateContent>
          <mc:Choice Requires="wps">
            <w:drawing>
              <wp:anchor distT="0" distB="0" distL="114300" distR="114300" simplePos="0" relativeHeight="251659264" behindDoc="0" locked="0" layoutInCell="1" allowOverlap="1" wp14:editId="36B11C9B">
                <wp:simplePos x="0" y="0"/>
                <wp:positionH relativeFrom="column">
                  <wp:align>center</wp:align>
                </wp:positionH>
                <wp:positionV relativeFrom="paragraph">
                  <wp:posOffset>0</wp:posOffset>
                </wp:positionV>
                <wp:extent cx="5915025" cy="8220075"/>
                <wp:effectExtent l="0" t="0" r="28575" b="28575"/>
                <wp:wrapNone/>
                <wp:docPr id="30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8220075"/>
                        </a:xfrm>
                        <a:prstGeom prst="rect">
                          <a:avLst/>
                        </a:prstGeom>
                        <a:solidFill>
                          <a:srgbClr val="FFFFFF"/>
                        </a:solidFill>
                        <a:ln w="9525">
                          <a:solidFill>
                            <a:srgbClr val="000000"/>
                          </a:solidFill>
                          <a:miter lim="800000"/>
                          <a:headEnd/>
                          <a:tailEnd/>
                        </a:ln>
                      </wps:spPr>
                      <wps:txbx>
                        <w:txbxContent>
                          <w:p w:rsidR="002E0650" w:rsidRDefault="002E0650" w:rsidP="00946C29">
                            <w:pPr>
                              <w:jc w:val="center"/>
                              <w:rPr>
                                <w:sz w:val="24"/>
                                <w:szCs w:val="24"/>
                              </w:rPr>
                            </w:pPr>
                          </w:p>
                          <w:p w:rsidR="002E0650" w:rsidRDefault="002E0650" w:rsidP="00946C29">
                            <w:pPr>
                              <w:jc w:val="center"/>
                              <w:rPr>
                                <w:sz w:val="24"/>
                                <w:szCs w:val="24"/>
                              </w:rPr>
                            </w:pPr>
                          </w:p>
                          <w:p w:rsidR="00946C29" w:rsidRPr="00AB236F" w:rsidRDefault="00946C29" w:rsidP="00946C29">
                            <w:pPr>
                              <w:jc w:val="center"/>
                              <w:rPr>
                                <w:sz w:val="24"/>
                                <w:szCs w:val="24"/>
                              </w:rPr>
                            </w:pPr>
                            <w:r w:rsidRPr="00AB236F">
                              <w:rPr>
                                <w:sz w:val="24"/>
                                <w:szCs w:val="24"/>
                              </w:rPr>
                              <w:t>T.C.</w:t>
                            </w:r>
                          </w:p>
                          <w:p w:rsidR="00946C29" w:rsidRDefault="00946C29" w:rsidP="00946C29">
                            <w:pPr>
                              <w:jc w:val="center"/>
                              <w:rPr>
                                <w:sz w:val="24"/>
                                <w:szCs w:val="24"/>
                              </w:rPr>
                            </w:pPr>
                            <w:r w:rsidRPr="00AB236F">
                              <w:rPr>
                                <w:sz w:val="24"/>
                                <w:szCs w:val="24"/>
                              </w:rPr>
                              <w:t>İÇİŞLERİ BAKANLIĞI</w:t>
                            </w:r>
                          </w:p>
                          <w:p w:rsidR="00946C29" w:rsidRDefault="00946C29" w:rsidP="00946C29">
                            <w:pPr>
                              <w:rPr>
                                <w:sz w:val="24"/>
                                <w:szCs w:val="24"/>
                              </w:rPr>
                            </w:pPr>
                          </w:p>
                          <w:p w:rsidR="00946C29" w:rsidRDefault="00946C29" w:rsidP="00946C29">
                            <w:pPr>
                              <w:rPr>
                                <w:sz w:val="24"/>
                                <w:szCs w:val="24"/>
                              </w:rPr>
                            </w:pPr>
                          </w:p>
                          <w:p w:rsidR="00946C29" w:rsidRDefault="00946C29" w:rsidP="00946C29">
                            <w:pPr>
                              <w:rPr>
                                <w:sz w:val="24"/>
                                <w:szCs w:val="24"/>
                              </w:rPr>
                            </w:pPr>
                          </w:p>
                          <w:p w:rsidR="00946C29" w:rsidRDefault="00946C29" w:rsidP="00946C29">
                            <w:pPr>
                              <w:rPr>
                                <w:sz w:val="24"/>
                                <w:szCs w:val="24"/>
                              </w:rPr>
                            </w:pPr>
                          </w:p>
                          <w:p w:rsidR="00946C29" w:rsidRDefault="00946C29" w:rsidP="00946C29">
                            <w:pPr>
                              <w:rPr>
                                <w:sz w:val="24"/>
                                <w:szCs w:val="24"/>
                              </w:rPr>
                            </w:pPr>
                          </w:p>
                          <w:p w:rsidR="00946C29" w:rsidRDefault="00946C29" w:rsidP="00946C29">
                            <w:pPr>
                              <w:rPr>
                                <w:sz w:val="24"/>
                                <w:szCs w:val="24"/>
                              </w:rPr>
                            </w:pPr>
                            <w:r>
                              <w:rPr>
                                <w:sz w:val="24"/>
                                <w:szCs w:val="24"/>
                              </w:rPr>
                              <w:t>KARAR NO</w:t>
                            </w:r>
                            <w:r>
                              <w:rPr>
                                <w:sz w:val="24"/>
                                <w:szCs w:val="24"/>
                              </w:rPr>
                              <w:tab/>
                            </w:r>
                            <w:r>
                              <w:rPr>
                                <w:sz w:val="24"/>
                                <w:szCs w:val="24"/>
                              </w:rPr>
                              <w:tab/>
                            </w:r>
                            <w:r>
                              <w:rPr>
                                <w:sz w:val="24"/>
                                <w:szCs w:val="24"/>
                              </w:rPr>
                              <w:tab/>
                            </w:r>
                            <w:r>
                              <w:rPr>
                                <w:sz w:val="24"/>
                                <w:szCs w:val="24"/>
                              </w:rPr>
                              <w:tab/>
                              <w:t xml:space="preserve">  :</w:t>
                            </w:r>
                          </w:p>
                          <w:p w:rsidR="00946C29" w:rsidRDefault="00946C29" w:rsidP="00946C29">
                            <w:pPr>
                              <w:rPr>
                                <w:sz w:val="24"/>
                                <w:szCs w:val="24"/>
                              </w:rPr>
                            </w:pPr>
                          </w:p>
                          <w:p w:rsidR="00946C29" w:rsidRDefault="00946C29" w:rsidP="00946C29">
                            <w:pPr>
                              <w:tabs>
                                <w:tab w:val="left" w:pos="3544"/>
                              </w:tabs>
                              <w:rPr>
                                <w:sz w:val="24"/>
                                <w:szCs w:val="24"/>
                              </w:rPr>
                            </w:pPr>
                            <w:r>
                              <w:rPr>
                                <w:sz w:val="24"/>
                                <w:szCs w:val="24"/>
                              </w:rPr>
                              <w:t>KARAR TARİHİ</w:t>
                            </w:r>
                            <w:r>
                              <w:rPr>
                                <w:sz w:val="24"/>
                                <w:szCs w:val="24"/>
                              </w:rPr>
                              <w:tab/>
                              <w:t xml:space="preserve">  :</w:t>
                            </w:r>
                          </w:p>
                          <w:p w:rsidR="00946C29" w:rsidRDefault="00946C29" w:rsidP="00946C29">
                            <w:pPr>
                              <w:rPr>
                                <w:sz w:val="24"/>
                                <w:szCs w:val="24"/>
                              </w:rPr>
                            </w:pPr>
                          </w:p>
                          <w:p w:rsidR="00946C29" w:rsidRDefault="00946C29" w:rsidP="00946C29">
                            <w:pPr>
                              <w:tabs>
                                <w:tab w:val="left" w:pos="3544"/>
                              </w:tabs>
                              <w:rPr>
                                <w:sz w:val="24"/>
                                <w:szCs w:val="24"/>
                              </w:rPr>
                            </w:pPr>
                            <w:r>
                              <w:rPr>
                                <w:sz w:val="24"/>
                                <w:szCs w:val="24"/>
                              </w:rPr>
                              <w:t>HAKKINDA İNCELEME YAPILAN:</w:t>
                            </w:r>
                          </w:p>
                          <w:p w:rsidR="00946C29" w:rsidRDefault="00946C29" w:rsidP="00946C29">
                            <w:pPr>
                              <w:tabs>
                                <w:tab w:val="left" w:pos="3544"/>
                              </w:tabs>
                              <w:rPr>
                                <w:sz w:val="24"/>
                                <w:szCs w:val="24"/>
                              </w:rPr>
                            </w:pPr>
                          </w:p>
                          <w:p w:rsidR="00946C29" w:rsidRDefault="00946C29" w:rsidP="00946C29">
                            <w:pPr>
                              <w:tabs>
                                <w:tab w:val="left" w:pos="3544"/>
                              </w:tabs>
                              <w:rPr>
                                <w:sz w:val="24"/>
                                <w:szCs w:val="24"/>
                              </w:rPr>
                            </w:pPr>
                            <w:r>
                              <w:rPr>
                                <w:sz w:val="24"/>
                                <w:szCs w:val="24"/>
                              </w:rPr>
                              <w:t>İDDİA</w:t>
                            </w:r>
                            <w:r>
                              <w:rPr>
                                <w:sz w:val="24"/>
                                <w:szCs w:val="24"/>
                              </w:rPr>
                              <w:tab/>
                              <w:t xml:space="preserve">  :</w:t>
                            </w:r>
                          </w:p>
                          <w:p w:rsidR="00946C29" w:rsidRDefault="00946C29" w:rsidP="00946C29">
                            <w:pPr>
                              <w:tabs>
                                <w:tab w:val="left" w:pos="3544"/>
                              </w:tabs>
                              <w:rPr>
                                <w:sz w:val="24"/>
                                <w:szCs w:val="24"/>
                              </w:rPr>
                            </w:pPr>
                          </w:p>
                          <w:p w:rsidR="00946C29" w:rsidRDefault="00946C29" w:rsidP="00946C29">
                            <w:pPr>
                              <w:tabs>
                                <w:tab w:val="left" w:pos="3544"/>
                              </w:tabs>
                              <w:rPr>
                                <w:sz w:val="24"/>
                                <w:szCs w:val="24"/>
                              </w:rPr>
                            </w:pPr>
                            <w:r>
                              <w:rPr>
                                <w:sz w:val="24"/>
                                <w:szCs w:val="24"/>
                              </w:rPr>
                              <w:t>OLAY YERİ VE TARİHİ</w:t>
                            </w:r>
                            <w:r>
                              <w:rPr>
                                <w:sz w:val="24"/>
                                <w:szCs w:val="24"/>
                              </w:rPr>
                              <w:tab/>
                              <w:t xml:space="preserve">  :</w:t>
                            </w:r>
                          </w:p>
                          <w:p w:rsidR="00946C29" w:rsidRDefault="00946C29" w:rsidP="00946C29">
                            <w:pPr>
                              <w:tabs>
                                <w:tab w:val="left" w:pos="3544"/>
                              </w:tabs>
                              <w:rPr>
                                <w:sz w:val="24"/>
                                <w:szCs w:val="24"/>
                              </w:rPr>
                            </w:pPr>
                          </w:p>
                          <w:p w:rsidR="00946C29" w:rsidRDefault="00946C29" w:rsidP="00946C29">
                            <w:pPr>
                              <w:tabs>
                                <w:tab w:val="left" w:pos="3544"/>
                              </w:tabs>
                              <w:rPr>
                                <w:sz w:val="24"/>
                                <w:szCs w:val="24"/>
                              </w:rPr>
                            </w:pPr>
                            <w:r>
                              <w:rPr>
                                <w:sz w:val="24"/>
                                <w:szCs w:val="24"/>
                              </w:rPr>
                              <w:t>OLAYIN ÖĞRENİLME TARİHİ</w:t>
                            </w:r>
                            <w:r>
                              <w:rPr>
                                <w:sz w:val="24"/>
                                <w:szCs w:val="24"/>
                              </w:rPr>
                              <w:tab/>
                              <w:t xml:space="preserve">  :</w:t>
                            </w:r>
                          </w:p>
                          <w:p w:rsidR="00946C29" w:rsidRDefault="00946C29" w:rsidP="00946C29">
                            <w:pPr>
                              <w:tabs>
                                <w:tab w:val="left" w:pos="3544"/>
                              </w:tabs>
                              <w:rPr>
                                <w:sz w:val="24"/>
                                <w:szCs w:val="24"/>
                              </w:rPr>
                            </w:pPr>
                          </w:p>
                          <w:p w:rsidR="00946C29" w:rsidRDefault="00946C29" w:rsidP="00946C29">
                            <w:pPr>
                              <w:tabs>
                                <w:tab w:val="left" w:pos="3544"/>
                              </w:tabs>
                              <w:rPr>
                                <w:sz w:val="24"/>
                                <w:szCs w:val="24"/>
                              </w:rPr>
                            </w:pPr>
                          </w:p>
                          <w:p w:rsidR="00946C29" w:rsidRDefault="00946C29" w:rsidP="00946C29">
                            <w:pPr>
                              <w:tabs>
                                <w:tab w:val="left" w:pos="3544"/>
                              </w:tabs>
                              <w:rPr>
                                <w:sz w:val="24"/>
                                <w:szCs w:val="24"/>
                              </w:rPr>
                            </w:pPr>
                          </w:p>
                          <w:p w:rsidR="00946C29" w:rsidRDefault="00946C29" w:rsidP="00946C29">
                            <w:pPr>
                              <w:tabs>
                                <w:tab w:val="left" w:pos="3544"/>
                              </w:tabs>
                              <w:rPr>
                                <w:sz w:val="24"/>
                                <w:szCs w:val="24"/>
                              </w:rPr>
                            </w:pPr>
                            <w:r>
                              <w:rPr>
                                <w:sz w:val="24"/>
                                <w:szCs w:val="24"/>
                              </w:rPr>
                              <w:tab/>
                            </w:r>
                          </w:p>
                          <w:p w:rsidR="00946C29" w:rsidRDefault="00946C29" w:rsidP="00946C29">
                            <w:pPr>
                              <w:tabs>
                                <w:tab w:val="left" w:pos="3544"/>
                              </w:tabs>
                              <w:rPr>
                                <w:sz w:val="24"/>
                                <w:szCs w:val="24"/>
                              </w:rPr>
                            </w:pPr>
                            <w:r>
                              <w:rPr>
                                <w:sz w:val="24"/>
                                <w:szCs w:val="24"/>
                              </w:rPr>
                              <w:tab/>
                              <w:t>KARAR</w:t>
                            </w:r>
                          </w:p>
                          <w:p w:rsidR="00946C29" w:rsidRDefault="00946C29" w:rsidP="00946C29">
                            <w:pPr>
                              <w:tabs>
                                <w:tab w:val="left" w:pos="3544"/>
                              </w:tabs>
                              <w:rPr>
                                <w:sz w:val="24"/>
                                <w:szCs w:val="24"/>
                              </w:rPr>
                            </w:pPr>
                          </w:p>
                          <w:p w:rsidR="00946C29" w:rsidRDefault="00946C29" w:rsidP="00946C29">
                            <w:pPr>
                              <w:tabs>
                                <w:tab w:val="left" w:pos="3544"/>
                              </w:tabs>
                              <w:rPr>
                                <w:sz w:val="24"/>
                                <w:szCs w:val="24"/>
                              </w:rPr>
                            </w:pPr>
                          </w:p>
                          <w:p w:rsidR="00946C29" w:rsidRDefault="00946C29" w:rsidP="00946C29">
                            <w:pPr>
                              <w:tabs>
                                <w:tab w:val="left" w:pos="3544"/>
                              </w:tabs>
                              <w:rPr>
                                <w:sz w:val="24"/>
                                <w:szCs w:val="24"/>
                              </w:rPr>
                            </w:pPr>
                          </w:p>
                          <w:p w:rsidR="00946C29" w:rsidRDefault="00946C29" w:rsidP="00946C29">
                            <w:pPr>
                              <w:tabs>
                                <w:tab w:val="left" w:pos="3544"/>
                              </w:tabs>
                              <w:rPr>
                                <w:sz w:val="24"/>
                                <w:szCs w:val="24"/>
                              </w:rPr>
                            </w:pPr>
                          </w:p>
                          <w:p w:rsidR="00946C29" w:rsidRDefault="00946C29" w:rsidP="00946C29">
                            <w:pPr>
                              <w:tabs>
                                <w:tab w:val="left" w:pos="3544"/>
                              </w:tabs>
                              <w:rPr>
                                <w:sz w:val="24"/>
                                <w:szCs w:val="24"/>
                              </w:rPr>
                            </w:pPr>
                          </w:p>
                          <w:p w:rsidR="00946C29" w:rsidRDefault="00946C29" w:rsidP="00946C29">
                            <w:pPr>
                              <w:tabs>
                                <w:tab w:val="left" w:pos="3544"/>
                              </w:tabs>
                              <w:rPr>
                                <w:sz w:val="24"/>
                                <w:szCs w:val="24"/>
                              </w:rPr>
                            </w:pPr>
                          </w:p>
                          <w:p w:rsidR="00946C29" w:rsidRDefault="00946C29" w:rsidP="00946C29">
                            <w:pPr>
                              <w:tabs>
                                <w:tab w:val="left" w:pos="3544"/>
                              </w:tabs>
                              <w:rPr>
                                <w:sz w:val="24"/>
                                <w:szCs w:val="24"/>
                              </w:rPr>
                            </w:pPr>
                          </w:p>
                          <w:p w:rsidR="00946C29" w:rsidRDefault="00946C29" w:rsidP="00946C29">
                            <w:pPr>
                              <w:tabs>
                                <w:tab w:val="left" w:pos="3544"/>
                              </w:tabs>
                              <w:rPr>
                                <w:sz w:val="24"/>
                                <w:szCs w:val="24"/>
                              </w:rPr>
                            </w:pPr>
                          </w:p>
                          <w:p w:rsidR="00946C29" w:rsidRDefault="00946C29" w:rsidP="00946C29">
                            <w:pPr>
                              <w:tabs>
                                <w:tab w:val="left" w:pos="3544"/>
                              </w:tabs>
                              <w:rPr>
                                <w:sz w:val="24"/>
                                <w:szCs w:val="24"/>
                              </w:rPr>
                            </w:pPr>
                          </w:p>
                          <w:p w:rsidR="00946C29" w:rsidRDefault="00946C29" w:rsidP="00946C29">
                            <w:pPr>
                              <w:tabs>
                                <w:tab w:val="left" w:pos="3544"/>
                              </w:tabs>
                              <w:rPr>
                                <w:sz w:val="24"/>
                                <w:szCs w:val="24"/>
                              </w:rPr>
                            </w:pPr>
                          </w:p>
                          <w:p w:rsidR="00946C29" w:rsidRDefault="00946C29" w:rsidP="00946C29">
                            <w:pPr>
                              <w:tabs>
                                <w:tab w:val="left" w:pos="3544"/>
                              </w:tabs>
                              <w:rPr>
                                <w:sz w:val="24"/>
                                <w:szCs w:val="24"/>
                              </w:rPr>
                            </w:pPr>
                          </w:p>
                          <w:p w:rsidR="00946C29" w:rsidRDefault="00946C29" w:rsidP="00946C29">
                            <w:pPr>
                              <w:tabs>
                                <w:tab w:val="left" w:pos="3544"/>
                              </w:tabs>
                              <w:rPr>
                                <w:sz w:val="24"/>
                                <w:szCs w:val="24"/>
                              </w:rPr>
                            </w:pPr>
                          </w:p>
                          <w:p w:rsidR="00946C29" w:rsidRDefault="00946C29" w:rsidP="00946C29">
                            <w:pPr>
                              <w:tabs>
                                <w:tab w:val="left" w:pos="3544"/>
                              </w:tabs>
                              <w:rPr>
                                <w:sz w:val="24"/>
                                <w:szCs w:val="24"/>
                              </w:rPr>
                            </w:pPr>
                          </w:p>
                          <w:p w:rsidR="00946C29" w:rsidRDefault="00946C29" w:rsidP="00946C29">
                            <w:pPr>
                              <w:tabs>
                                <w:tab w:val="left" w:pos="3544"/>
                              </w:tabs>
                              <w:ind w:left="4956"/>
                              <w:rPr>
                                <w:sz w:val="24"/>
                                <w:szCs w:val="24"/>
                              </w:rPr>
                            </w:pPr>
                            <w:r>
                              <w:rPr>
                                <w:sz w:val="24"/>
                                <w:szCs w:val="24"/>
                              </w:rPr>
                              <w:t xml:space="preserve">      YETKİLİ MERCİ</w:t>
                            </w:r>
                          </w:p>
                          <w:p w:rsidR="00946C29" w:rsidRDefault="00946C29" w:rsidP="00946C29">
                            <w:pPr>
                              <w:tabs>
                                <w:tab w:val="left" w:pos="3544"/>
                              </w:tabs>
                              <w:rPr>
                                <w:sz w:val="24"/>
                                <w:szCs w:val="24"/>
                              </w:rPr>
                            </w:pPr>
                            <w:r>
                              <w:rPr>
                                <w:sz w:val="24"/>
                                <w:szCs w:val="24"/>
                              </w:rPr>
                              <w:tab/>
                            </w:r>
                            <w:r>
                              <w:rPr>
                                <w:sz w:val="24"/>
                                <w:szCs w:val="24"/>
                              </w:rPr>
                              <w:tab/>
                              <w:t xml:space="preserve">         (Adı-Soyadı ve Görev Unvanı)</w:t>
                            </w:r>
                          </w:p>
                          <w:p w:rsidR="00946C29" w:rsidRDefault="00946C29" w:rsidP="00946C29">
                            <w:pPr>
                              <w:tabs>
                                <w:tab w:val="left" w:pos="3544"/>
                              </w:tabs>
                              <w:ind w:left="4956"/>
                              <w:rPr>
                                <w:sz w:val="24"/>
                                <w:szCs w:val="24"/>
                              </w:rPr>
                            </w:pPr>
                            <w:r>
                              <w:rPr>
                                <w:sz w:val="24"/>
                                <w:szCs w:val="24"/>
                              </w:rPr>
                              <w:t xml:space="preserve">            İmza-Mühür</w:t>
                            </w:r>
                          </w:p>
                          <w:p w:rsidR="00946C29" w:rsidRDefault="00946C29" w:rsidP="00946C29">
                            <w:pPr>
                              <w:tabs>
                                <w:tab w:val="left" w:pos="3544"/>
                              </w:tabs>
                              <w:ind w:left="4956"/>
                              <w:rPr>
                                <w:sz w:val="24"/>
                                <w:szCs w:val="24"/>
                              </w:rPr>
                            </w:pPr>
                          </w:p>
                          <w:p w:rsidR="00946C29" w:rsidRDefault="00946C29" w:rsidP="00946C29">
                            <w:pPr>
                              <w:tabs>
                                <w:tab w:val="left" w:pos="3544"/>
                              </w:tabs>
                              <w:ind w:left="4956"/>
                              <w:rPr>
                                <w:sz w:val="24"/>
                                <w:szCs w:val="24"/>
                              </w:rPr>
                            </w:pPr>
                          </w:p>
                          <w:p w:rsidR="00946C29" w:rsidRDefault="00946C29" w:rsidP="00946C29">
                            <w:pPr>
                              <w:tabs>
                                <w:tab w:val="left" w:pos="3544"/>
                              </w:tabs>
                              <w:ind w:left="4956"/>
                              <w:rPr>
                                <w:sz w:val="24"/>
                                <w:szCs w:val="24"/>
                              </w:rPr>
                            </w:pPr>
                          </w:p>
                          <w:p w:rsidR="00946C29" w:rsidRDefault="00946C29" w:rsidP="00946C29">
                            <w:pPr>
                              <w:tabs>
                                <w:tab w:val="left" w:pos="3544"/>
                              </w:tabs>
                              <w:ind w:left="4956"/>
                              <w:rPr>
                                <w:sz w:val="24"/>
                                <w:szCs w:val="24"/>
                              </w:rPr>
                            </w:pPr>
                          </w:p>
                          <w:p w:rsidR="00842AB1" w:rsidRDefault="00842AB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Metin Kutusu 2" o:spid="_x0000_s1026" type="#_x0000_t202" style="position:absolute;margin-left:0;margin-top:0;width:465.75pt;height:647.25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">
                <v:textbox>
                  <w:txbxContent>
                    <w:p w:rsidR="002E0650" w:rsidRDefault="002E0650" w:rsidP="00946C29">
                      <w:pPr>
                        <w:jc w:val="center"/>
                        <w:rPr>
                          <w:sz w:val="24"/>
                          <w:szCs w:val="24"/>
                        </w:rPr>
                      </w:pPr>
                    </w:p>
                    <w:p w:rsidR="002E0650" w:rsidRDefault="002E0650" w:rsidP="00946C29">
                      <w:pPr>
                        <w:jc w:val="center"/>
                        <w:rPr>
                          <w:sz w:val="24"/>
                          <w:szCs w:val="24"/>
                        </w:rPr>
                      </w:pPr>
                    </w:p>
                    <w:p w:rsidR="00946C29" w:rsidRPr="00AB236F" w:rsidRDefault="00946C29" w:rsidP="00946C29">
                      <w:pPr>
                        <w:jc w:val="center"/>
                        <w:rPr>
                          <w:sz w:val="24"/>
                          <w:szCs w:val="24"/>
                        </w:rPr>
                      </w:pPr>
                      <w:r w:rsidRPr="00AB236F">
                        <w:rPr>
                          <w:sz w:val="24"/>
                          <w:szCs w:val="24"/>
                        </w:rPr>
                        <w:t>T.C.</w:t>
                      </w:r>
                    </w:p>
                    <w:p w:rsidR="00946C29" w:rsidRDefault="00946C29" w:rsidP="00946C29">
                      <w:pPr>
                        <w:jc w:val="center"/>
                        <w:rPr>
                          <w:sz w:val="24"/>
                          <w:szCs w:val="24"/>
                        </w:rPr>
                      </w:pPr>
                      <w:r w:rsidRPr="00AB236F">
                        <w:rPr>
                          <w:sz w:val="24"/>
                          <w:szCs w:val="24"/>
                        </w:rPr>
                        <w:t>İÇİŞLERİ BAKANLIĞI</w:t>
                      </w:r>
                    </w:p>
                    <w:p w:rsidR="00946C29" w:rsidRDefault="00946C29" w:rsidP="00946C29">
                      <w:pPr>
                        <w:rPr>
                          <w:sz w:val="24"/>
                          <w:szCs w:val="24"/>
                        </w:rPr>
                      </w:pPr>
                    </w:p>
                    <w:p w:rsidR="00946C29" w:rsidRDefault="00946C29" w:rsidP="00946C29">
                      <w:pPr>
                        <w:rPr>
                          <w:sz w:val="24"/>
                          <w:szCs w:val="24"/>
                        </w:rPr>
                      </w:pPr>
                    </w:p>
                    <w:p w:rsidR="00946C29" w:rsidRDefault="00946C29" w:rsidP="00946C29">
                      <w:pPr>
                        <w:rPr>
                          <w:sz w:val="24"/>
                          <w:szCs w:val="24"/>
                        </w:rPr>
                      </w:pPr>
                    </w:p>
                    <w:p w:rsidR="00946C29" w:rsidRDefault="00946C29" w:rsidP="00946C29">
                      <w:pPr>
                        <w:rPr>
                          <w:sz w:val="24"/>
                          <w:szCs w:val="24"/>
                        </w:rPr>
                      </w:pPr>
                    </w:p>
                    <w:p w:rsidR="00946C29" w:rsidRDefault="00946C29" w:rsidP="00946C29">
                      <w:pPr>
                        <w:rPr>
                          <w:sz w:val="24"/>
                          <w:szCs w:val="24"/>
                        </w:rPr>
                      </w:pPr>
                    </w:p>
                    <w:p w:rsidR="00946C29" w:rsidRDefault="00946C29" w:rsidP="00946C29">
                      <w:pPr>
                        <w:rPr>
                          <w:sz w:val="24"/>
                          <w:szCs w:val="24"/>
                        </w:rPr>
                      </w:pPr>
                      <w:r>
                        <w:rPr>
                          <w:sz w:val="24"/>
                          <w:szCs w:val="24"/>
                        </w:rPr>
                        <w:t>KARAR NO</w:t>
                      </w:r>
                      <w:r>
                        <w:rPr>
                          <w:sz w:val="24"/>
                          <w:szCs w:val="24"/>
                        </w:rPr>
                        <w:tab/>
                      </w:r>
                      <w:r>
                        <w:rPr>
                          <w:sz w:val="24"/>
                          <w:szCs w:val="24"/>
                        </w:rPr>
                        <w:tab/>
                      </w:r>
                      <w:r>
                        <w:rPr>
                          <w:sz w:val="24"/>
                          <w:szCs w:val="24"/>
                        </w:rPr>
                        <w:tab/>
                      </w:r>
                      <w:r>
                        <w:rPr>
                          <w:sz w:val="24"/>
                          <w:szCs w:val="24"/>
                        </w:rPr>
                        <w:tab/>
                        <w:t xml:space="preserve">  :</w:t>
                      </w:r>
                    </w:p>
                    <w:p w:rsidR="00946C29" w:rsidRDefault="00946C29" w:rsidP="00946C29">
                      <w:pPr>
                        <w:rPr>
                          <w:sz w:val="24"/>
                          <w:szCs w:val="24"/>
                        </w:rPr>
                      </w:pPr>
                    </w:p>
                    <w:p w:rsidR="00946C29" w:rsidRDefault="00946C29" w:rsidP="00946C29">
                      <w:pPr>
                        <w:tabs>
                          <w:tab w:val="left" w:pos="3544"/>
                        </w:tabs>
                        <w:rPr>
                          <w:sz w:val="24"/>
                          <w:szCs w:val="24"/>
                        </w:rPr>
                      </w:pPr>
                      <w:r>
                        <w:rPr>
                          <w:sz w:val="24"/>
                          <w:szCs w:val="24"/>
                        </w:rPr>
                        <w:t>KARAR TARİHİ</w:t>
                      </w:r>
                      <w:r>
                        <w:rPr>
                          <w:sz w:val="24"/>
                          <w:szCs w:val="24"/>
                        </w:rPr>
                        <w:tab/>
                        <w:t xml:space="preserve">  :</w:t>
                      </w:r>
                    </w:p>
                    <w:p w:rsidR="00946C29" w:rsidRDefault="00946C29" w:rsidP="00946C29">
                      <w:pPr>
                        <w:rPr>
                          <w:sz w:val="24"/>
                          <w:szCs w:val="24"/>
                        </w:rPr>
                      </w:pPr>
                    </w:p>
                    <w:p w:rsidR="00946C29" w:rsidRDefault="00946C29" w:rsidP="00946C29">
                      <w:pPr>
                        <w:tabs>
                          <w:tab w:val="left" w:pos="3544"/>
                        </w:tabs>
                        <w:rPr>
                          <w:sz w:val="24"/>
                          <w:szCs w:val="24"/>
                        </w:rPr>
                      </w:pPr>
                      <w:r>
                        <w:rPr>
                          <w:sz w:val="24"/>
                          <w:szCs w:val="24"/>
                        </w:rPr>
                        <w:t>HAKKINDA İNCELEME YAPILAN:</w:t>
                      </w:r>
                    </w:p>
                    <w:p w:rsidR="00946C29" w:rsidRDefault="00946C29" w:rsidP="00946C29">
                      <w:pPr>
                        <w:tabs>
                          <w:tab w:val="left" w:pos="3544"/>
                        </w:tabs>
                        <w:rPr>
                          <w:sz w:val="24"/>
                          <w:szCs w:val="24"/>
                        </w:rPr>
                      </w:pPr>
                    </w:p>
                    <w:p w:rsidR="00946C29" w:rsidRDefault="00946C29" w:rsidP="00946C29">
                      <w:pPr>
                        <w:tabs>
                          <w:tab w:val="left" w:pos="3544"/>
                        </w:tabs>
                        <w:rPr>
                          <w:sz w:val="24"/>
                          <w:szCs w:val="24"/>
                        </w:rPr>
                      </w:pPr>
                      <w:r>
                        <w:rPr>
                          <w:sz w:val="24"/>
                          <w:szCs w:val="24"/>
                        </w:rPr>
                        <w:t>İDDİA</w:t>
                      </w:r>
                      <w:r>
                        <w:rPr>
                          <w:sz w:val="24"/>
                          <w:szCs w:val="24"/>
                        </w:rPr>
                        <w:tab/>
                        <w:t xml:space="preserve">  :</w:t>
                      </w:r>
                    </w:p>
                    <w:p w:rsidR="00946C29" w:rsidRDefault="00946C29" w:rsidP="00946C29">
                      <w:pPr>
                        <w:tabs>
                          <w:tab w:val="left" w:pos="3544"/>
                        </w:tabs>
                        <w:rPr>
                          <w:sz w:val="24"/>
                          <w:szCs w:val="24"/>
                        </w:rPr>
                      </w:pPr>
                    </w:p>
                    <w:p w:rsidR="00946C29" w:rsidRDefault="00946C29" w:rsidP="00946C29">
                      <w:pPr>
                        <w:tabs>
                          <w:tab w:val="left" w:pos="3544"/>
                        </w:tabs>
                        <w:rPr>
                          <w:sz w:val="24"/>
                          <w:szCs w:val="24"/>
                        </w:rPr>
                      </w:pPr>
                      <w:r>
                        <w:rPr>
                          <w:sz w:val="24"/>
                          <w:szCs w:val="24"/>
                        </w:rPr>
                        <w:t>OLAY YERİ VE TARİHİ</w:t>
                      </w:r>
                      <w:r>
                        <w:rPr>
                          <w:sz w:val="24"/>
                          <w:szCs w:val="24"/>
                        </w:rPr>
                        <w:tab/>
                        <w:t xml:space="preserve">  :</w:t>
                      </w:r>
                    </w:p>
                    <w:p w:rsidR="00946C29" w:rsidRDefault="00946C29" w:rsidP="00946C29">
                      <w:pPr>
                        <w:tabs>
                          <w:tab w:val="left" w:pos="3544"/>
                        </w:tabs>
                        <w:rPr>
                          <w:sz w:val="24"/>
                          <w:szCs w:val="24"/>
                        </w:rPr>
                      </w:pPr>
                    </w:p>
                    <w:p w:rsidR="00946C29" w:rsidRDefault="00946C29" w:rsidP="00946C29">
                      <w:pPr>
                        <w:tabs>
                          <w:tab w:val="left" w:pos="3544"/>
                        </w:tabs>
                        <w:rPr>
                          <w:sz w:val="24"/>
                          <w:szCs w:val="24"/>
                        </w:rPr>
                      </w:pPr>
                      <w:r>
                        <w:rPr>
                          <w:sz w:val="24"/>
                          <w:szCs w:val="24"/>
                        </w:rPr>
                        <w:t>OLAYIN ÖĞRENİLME TARİHİ</w:t>
                      </w:r>
                      <w:r>
                        <w:rPr>
                          <w:sz w:val="24"/>
                          <w:szCs w:val="24"/>
                        </w:rPr>
                        <w:tab/>
                        <w:t xml:space="preserve">  :</w:t>
                      </w:r>
                    </w:p>
                    <w:p w:rsidR="00946C29" w:rsidRDefault="00946C29" w:rsidP="00946C29">
                      <w:pPr>
                        <w:tabs>
                          <w:tab w:val="left" w:pos="3544"/>
                        </w:tabs>
                        <w:rPr>
                          <w:sz w:val="24"/>
                          <w:szCs w:val="24"/>
                        </w:rPr>
                      </w:pPr>
                    </w:p>
                    <w:p w:rsidR="00946C29" w:rsidRDefault="00946C29" w:rsidP="00946C29">
                      <w:pPr>
                        <w:tabs>
                          <w:tab w:val="left" w:pos="3544"/>
                        </w:tabs>
                        <w:rPr>
                          <w:sz w:val="24"/>
                          <w:szCs w:val="24"/>
                        </w:rPr>
                      </w:pPr>
                    </w:p>
                    <w:p w:rsidR="00946C29" w:rsidRDefault="00946C29" w:rsidP="00946C29">
                      <w:pPr>
                        <w:tabs>
                          <w:tab w:val="left" w:pos="3544"/>
                        </w:tabs>
                        <w:rPr>
                          <w:sz w:val="24"/>
                          <w:szCs w:val="24"/>
                        </w:rPr>
                      </w:pPr>
                    </w:p>
                    <w:p w:rsidR="00946C29" w:rsidRDefault="00946C29" w:rsidP="00946C29">
                      <w:pPr>
                        <w:tabs>
                          <w:tab w:val="left" w:pos="3544"/>
                        </w:tabs>
                        <w:rPr>
                          <w:sz w:val="24"/>
                          <w:szCs w:val="24"/>
                        </w:rPr>
                      </w:pPr>
                      <w:r>
                        <w:rPr>
                          <w:sz w:val="24"/>
                          <w:szCs w:val="24"/>
                        </w:rPr>
                        <w:tab/>
                      </w:r>
                    </w:p>
                    <w:p w:rsidR="00946C29" w:rsidRDefault="00946C29" w:rsidP="00946C29">
                      <w:pPr>
                        <w:tabs>
                          <w:tab w:val="left" w:pos="3544"/>
                        </w:tabs>
                        <w:rPr>
                          <w:sz w:val="24"/>
                          <w:szCs w:val="24"/>
                        </w:rPr>
                      </w:pPr>
                      <w:r>
                        <w:rPr>
                          <w:sz w:val="24"/>
                          <w:szCs w:val="24"/>
                        </w:rPr>
                        <w:tab/>
                        <w:t>KARAR</w:t>
                      </w:r>
                    </w:p>
                    <w:p w:rsidR="00946C29" w:rsidRDefault="00946C29" w:rsidP="00946C29">
                      <w:pPr>
                        <w:tabs>
                          <w:tab w:val="left" w:pos="3544"/>
                        </w:tabs>
                        <w:rPr>
                          <w:sz w:val="24"/>
                          <w:szCs w:val="24"/>
                        </w:rPr>
                      </w:pPr>
                    </w:p>
                    <w:p w:rsidR="00946C29" w:rsidRDefault="00946C29" w:rsidP="00946C29">
                      <w:pPr>
                        <w:tabs>
                          <w:tab w:val="left" w:pos="3544"/>
                        </w:tabs>
                        <w:rPr>
                          <w:sz w:val="24"/>
                          <w:szCs w:val="24"/>
                        </w:rPr>
                      </w:pPr>
                    </w:p>
                    <w:p w:rsidR="00946C29" w:rsidRDefault="00946C29" w:rsidP="00946C29">
                      <w:pPr>
                        <w:tabs>
                          <w:tab w:val="left" w:pos="3544"/>
                        </w:tabs>
                        <w:rPr>
                          <w:sz w:val="24"/>
                          <w:szCs w:val="24"/>
                        </w:rPr>
                      </w:pPr>
                    </w:p>
                    <w:p w:rsidR="00946C29" w:rsidRDefault="00946C29" w:rsidP="00946C29">
                      <w:pPr>
                        <w:tabs>
                          <w:tab w:val="left" w:pos="3544"/>
                        </w:tabs>
                        <w:rPr>
                          <w:sz w:val="24"/>
                          <w:szCs w:val="24"/>
                        </w:rPr>
                      </w:pPr>
                    </w:p>
                    <w:p w:rsidR="00946C29" w:rsidRDefault="00946C29" w:rsidP="00946C29">
                      <w:pPr>
                        <w:tabs>
                          <w:tab w:val="left" w:pos="3544"/>
                        </w:tabs>
                        <w:rPr>
                          <w:sz w:val="24"/>
                          <w:szCs w:val="24"/>
                        </w:rPr>
                      </w:pPr>
                    </w:p>
                    <w:p w:rsidR="00946C29" w:rsidRDefault="00946C29" w:rsidP="00946C29">
                      <w:pPr>
                        <w:tabs>
                          <w:tab w:val="left" w:pos="3544"/>
                        </w:tabs>
                        <w:rPr>
                          <w:sz w:val="24"/>
                          <w:szCs w:val="24"/>
                        </w:rPr>
                      </w:pPr>
                    </w:p>
                    <w:p w:rsidR="00946C29" w:rsidRDefault="00946C29" w:rsidP="00946C29">
                      <w:pPr>
                        <w:tabs>
                          <w:tab w:val="left" w:pos="3544"/>
                        </w:tabs>
                        <w:rPr>
                          <w:sz w:val="24"/>
                          <w:szCs w:val="24"/>
                        </w:rPr>
                      </w:pPr>
                    </w:p>
                    <w:p w:rsidR="00946C29" w:rsidRDefault="00946C29" w:rsidP="00946C29">
                      <w:pPr>
                        <w:tabs>
                          <w:tab w:val="left" w:pos="3544"/>
                        </w:tabs>
                        <w:rPr>
                          <w:sz w:val="24"/>
                          <w:szCs w:val="24"/>
                        </w:rPr>
                      </w:pPr>
                    </w:p>
                    <w:p w:rsidR="00946C29" w:rsidRDefault="00946C29" w:rsidP="00946C29">
                      <w:pPr>
                        <w:tabs>
                          <w:tab w:val="left" w:pos="3544"/>
                        </w:tabs>
                        <w:rPr>
                          <w:sz w:val="24"/>
                          <w:szCs w:val="24"/>
                        </w:rPr>
                      </w:pPr>
                    </w:p>
                    <w:p w:rsidR="00946C29" w:rsidRDefault="00946C29" w:rsidP="00946C29">
                      <w:pPr>
                        <w:tabs>
                          <w:tab w:val="left" w:pos="3544"/>
                        </w:tabs>
                        <w:rPr>
                          <w:sz w:val="24"/>
                          <w:szCs w:val="24"/>
                        </w:rPr>
                      </w:pPr>
                    </w:p>
                    <w:p w:rsidR="00946C29" w:rsidRDefault="00946C29" w:rsidP="00946C29">
                      <w:pPr>
                        <w:tabs>
                          <w:tab w:val="left" w:pos="3544"/>
                        </w:tabs>
                        <w:rPr>
                          <w:sz w:val="24"/>
                          <w:szCs w:val="24"/>
                        </w:rPr>
                      </w:pPr>
                    </w:p>
                    <w:p w:rsidR="00946C29" w:rsidRDefault="00946C29" w:rsidP="00946C29">
                      <w:pPr>
                        <w:tabs>
                          <w:tab w:val="left" w:pos="3544"/>
                        </w:tabs>
                        <w:rPr>
                          <w:sz w:val="24"/>
                          <w:szCs w:val="24"/>
                        </w:rPr>
                      </w:pPr>
                    </w:p>
                    <w:p w:rsidR="00946C29" w:rsidRDefault="00946C29" w:rsidP="00946C29">
                      <w:pPr>
                        <w:tabs>
                          <w:tab w:val="left" w:pos="3544"/>
                        </w:tabs>
                        <w:rPr>
                          <w:sz w:val="24"/>
                          <w:szCs w:val="24"/>
                        </w:rPr>
                      </w:pPr>
                    </w:p>
                    <w:p w:rsidR="00946C29" w:rsidRDefault="00946C29" w:rsidP="00946C29">
                      <w:pPr>
                        <w:tabs>
                          <w:tab w:val="left" w:pos="3544"/>
                        </w:tabs>
                        <w:ind w:left="4956"/>
                        <w:rPr>
                          <w:sz w:val="24"/>
                          <w:szCs w:val="24"/>
                        </w:rPr>
                      </w:pPr>
                      <w:r>
                        <w:rPr>
                          <w:sz w:val="24"/>
                          <w:szCs w:val="24"/>
                        </w:rPr>
                        <w:t xml:space="preserve">      YETKİLİ MERCİ</w:t>
                      </w:r>
                    </w:p>
                    <w:p w:rsidR="00946C29" w:rsidRDefault="00946C29" w:rsidP="00946C29">
                      <w:pPr>
                        <w:tabs>
                          <w:tab w:val="left" w:pos="3544"/>
                        </w:tabs>
                        <w:rPr>
                          <w:sz w:val="24"/>
                          <w:szCs w:val="24"/>
                        </w:rPr>
                      </w:pPr>
                      <w:r>
                        <w:rPr>
                          <w:sz w:val="24"/>
                          <w:szCs w:val="24"/>
                        </w:rPr>
                        <w:tab/>
                      </w:r>
                      <w:r>
                        <w:rPr>
                          <w:sz w:val="24"/>
                          <w:szCs w:val="24"/>
                        </w:rPr>
                        <w:tab/>
                        <w:t xml:space="preserve">         (Adı-Soyadı ve Görev Unvanı)</w:t>
                      </w:r>
                    </w:p>
                    <w:p w:rsidR="00946C29" w:rsidRDefault="00946C29" w:rsidP="00946C29">
                      <w:pPr>
                        <w:tabs>
                          <w:tab w:val="left" w:pos="3544"/>
                        </w:tabs>
                        <w:ind w:left="4956"/>
                        <w:rPr>
                          <w:sz w:val="24"/>
                          <w:szCs w:val="24"/>
                        </w:rPr>
                      </w:pPr>
                      <w:r>
                        <w:rPr>
                          <w:sz w:val="24"/>
                          <w:szCs w:val="24"/>
                        </w:rPr>
                        <w:t xml:space="preserve">            İmza-Mühür</w:t>
                      </w:r>
                    </w:p>
                    <w:p w:rsidR="00946C29" w:rsidRDefault="00946C29" w:rsidP="00946C29">
                      <w:pPr>
                        <w:tabs>
                          <w:tab w:val="left" w:pos="3544"/>
                        </w:tabs>
                        <w:ind w:left="4956"/>
                        <w:rPr>
                          <w:sz w:val="24"/>
                          <w:szCs w:val="24"/>
                        </w:rPr>
                      </w:pPr>
                    </w:p>
                    <w:p w:rsidR="00946C29" w:rsidRDefault="00946C29" w:rsidP="00946C29">
                      <w:pPr>
                        <w:tabs>
                          <w:tab w:val="left" w:pos="3544"/>
                        </w:tabs>
                        <w:ind w:left="4956"/>
                        <w:rPr>
                          <w:sz w:val="24"/>
                          <w:szCs w:val="24"/>
                        </w:rPr>
                      </w:pPr>
                    </w:p>
                    <w:p w:rsidR="00946C29" w:rsidRDefault="00946C29" w:rsidP="00946C29">
                      <w:pPr>
                        <w:tabs>
                          <w:tab w:val="left" w:pos="3544"/>
                        </w:tabs>
                        <w:ind w:left="4956"/>
                        <w:rPr>
                          <w:sz w:val="24"/>
                          <w:szCs w:val="24"/>
                        </w:rPr>
                      </w:pPr>
                    </w:p>
                    <w:p w:rsidR="00946C29" w:rsidRDefault="00946C29" w:rsidP="00946C29">
                      <w:pPr>
                        <w:tabs>
                          <w:tab w:val="left" w:pos="3544"/>
                        </w:tabs>
                        <w:ind w:left="4956"/>
                        <w:rPr>
                          <w:sz w:val="24"/>
                          <w:szCs w:val="24"/>
                        </w:rPr>
                      </w:pPr>
                    </w:p>
                    <w:p w:rsidR="00842AB1" w:rsidRDefault="00842AB1"/>
                  </w:txbxContent>
                </v:textbox>
              </v:shape>
            </w:pict>
          </mc:Fallback>
        </mc:AlternateContent>
      </w:r>
    </w:p>
    <w:p w:rsidR="00842AB1" w:rsidRDefault="00842AB1" w:rsidP="00842AB1">
      <w:pPr>
        <w:pStyle w:val="AltBilgi"/>
        <w:rPr>
          <w:sz w:val="24"/>
          <w:szCs w:val="24"/>
        </w:rPr>
      </w:pPr>
    </w:p>
    <w:p w:rsidR="00842AB1" w:rsidRDefault="00842AB1" w:rsidP="00842AB1">
      <w:pPr>
        <w:pStyle w:val="AltBilgi"/>
        <w:rPr>
          <w:sz w:val="24"/>
          <w:szCs w:val="24"/>
        </w:rPr>
      </w:pPr>
    </w:p>
    <w:p w:rsidR="00842AB1" w:rsidRDefault="00842AB1" w:rsidP="00842AB1">
      <w:pPr>
        <w:pStyle w:val="AltBilgi"/>
        <w:rPr>
          <w:sz w:val="24"/>
          <w:szCs w:val="24"/>
        </w:rPr>
      </w:pPr>
    </w:p>
    <w:p w:rsidR="00842AB1" w:rsidRDefault="00842AB1" w:rsidP="00842AB1">
      <w:pPr>
        <w:pStyle w:val="AltBilgi"/>
        <w:rPr>
          <w:sz w:val="24"/>
          <w:szCs w:val="24"/>
        </w:rPr>
      </w:pPr>
    </w:p>
    <w:p w:rsidR="00842AB1" w:rsidRDefault="00842AB1" w:rsidP="00842AB1">
      <w:pPr>
        <w:pStyle w:val="AltBilgi"/>
        <w:rPr>
          <w:sz w:val="24"/>
          <w:szCs w:val="24"/>
        </w:rPr>
      </w:pPr>
    </w:p>
    <w:p w:rsidR="00946C29" w:rsidRDefault="00946C29" w:rsidP="00842AB1">
      <w:pPr>
        <w:pStyle w:val="AltBilgi"/>
        <w:rPr>
          <w:sz w:val="24"/>
          <w:szCs w:val="24"/>
        </w:rPr>
      </w:pPr>
    </w:p>
    <w:p w:rsidR="00946C29" w:rsidRDefault="00946C29" w:rsidP="00842AB1">
      <w:pPr>
        <w:pStyle w:val="AltBilgi"/>
        <w:rPr>
          <w:sz w:val="24"/>
          <w:szCs w:val="24"/>
        </w:rPr>
      </w:pPr>
    </w:p>
    <w:p w:rsidR="00946C29" w:rsidRDefault="00946C29" w:rsidP="00842AB1">
      <w:pPr>
        <w:pStyle w:val="AltBilgi"/>
        <w:rPr>
          <w:sz w:val="24"/>
          <w:szCs w:val="24"/>
        </w:rPr>
      </w:pPr>
    </w:p>
    <w:p w:rsidR="00946C29" w:rsidRDefault="00946C29" w:rsidP="00842AB1">
      <w:pPr>
        <w:pStyle w:val="AltBilgi"/>
        <w:rPr>
          <w:sz w:val="24"/>
          <w:szCs w:val="24"/>
        </w:rPr>
      </w:pPr>
    </w:p>
    <w:p w:rsidR="00946C29" w:rsidRDefault="00946C29" w:rsidP="00842AB1">
      <w:pPr>
        <w:pStyle w:val="AltBilgi"/>
        <w:rPr>
          <w:sz w:val="24"/>
          <w:szCs w:val="24"/>
        </w:rPr>
      </w:pPr>
    </w:p>
    <w:p w:rsidR="00946C29" w:rsidRDefault="00946C29" w:rsidP="00842AB1">
      <w:pPr>
        <w:pStyle w:val="AltBilgi"/>
        <w:rPr>
          <w:sz w:val="24"/>
          <w:szCs w:val="24"/>
        </w:rPr>
      </w:pPr>
    </w:p>
    <w:p w:rsidR="00946C29" w:rsidRDefault="00946C29" w:rsidP="00842AB1">
      <w:pPr>
        <w:pStyle w:val="AltBilgi"/>
        <w:rPr>
          <w:sz w:val="24"/>
          <w:szCs w:val="24"/>
        </w:rPr>
      </w:pPr>
    </w:p>
    <w:p w:rsidR="00946C29" w:rsidRDefault="00946C29" w:rsidP="00842AB1">
      <w:pPr>
        <w:pStyle w:val="AltBilgi"/>
        <w:rPr>
          <w:sz w:val="24"/>
          <w:szCs w:val="24"/>
        </w:rPr>
      </w:pPr>
    </w:p>
    <w:p w:rsidR="00946C29" w:rsidRDefault="00946C29" w:rsidP="00842AB1">
      <w:pPr>
        <w:pStyle w:val="AltBilgi"/>
        <w:rPr>
          <w:sz w:val="24"/>
          <w:szCs w:val="24"/>
        </w:rPr>
      </w:pPr>
    </w:p>
    <w:p w:rsidR="00946C29" w:rsidRDefault="00946C29" w:rsidP="00842AB1">
      <w:pPr>
        <w:pStyle w:val="AltBilgi"/>
        <w:rPr>
          <w:sz w:val="24"/>
          <w:szCs w:val="24"/>
        </w:rPr>
      </w:pPr>
    </w:p>
    <w:p w:rsidR="00946C29" w:rsidRDefault="00946C29" w:rsidP="00842AB1">
      <w:pPr>
        <w:pStyle w:val="AltBilgi"/>
        <w:rPr>
          <w:sz w:val="24"/>
          <w:szCs w:val="24"/>
        </w:rPr>
      </w:pPr>
    </w:p>
    <w:p w:rsidR="00946C29" w:rsidRDefault="00946C29" w:rsidP="00842AB1">
      <w:pPr>
        <w:pStyle w:val="AltBilgi"/>
        <w:rPr>
          <w:sz w:val="24"/>
          <w:szCs w:val="24"/>
        </w:rPr>
      </w:pPr>
    </w:p>
    <w:p w:rsidR="00946C29" w:rsidRDefault="00946C29" w:rsidP="00842AB1">
      <w:pPr>
        <w:pStyle w:val="AltBilgi"/>
        <w:rPr>
          <w:sz w:val="24"/>
          <w:szCs w:val="24"/>
        </w:rPr>
      </w:pPr>
    </w:p>
    <w:p w:rsidR="00946C29" w:rsidRDefault="00946C29" w:rsidP="00842AB1">
      <w:pPr>
        <w:pStyle w:val="AltBilgi"/>
        <w:rPr>
          <w:sz w:val="24"/>
          <w:szCs w:val="24"/>
        </w:rPr>
      </w:pPr>
    </w:p>
    <w:p w:rsidR="00946C29" w:rsidRDefault="00946C29" w:rsidP="00842AB1">
      <w:pPr>
        <w:pStyle w:val="AltBilgi"/>
        <w:rPr>
          <w:sz w:val="24"/>
          <w:szCs w:val="24"/>
        </w:rPr>
      </w:pPr>
    </w:p>
    <w:p w:rsidR="00946C29" w:rsidRDefault="00946C29" w:rsidP="00842AB1">
      <w:pPr>
        <w:pStyle w:val="AltBilgi"/>
        <w:rPr>
          <w:sz w:val="24"/>
          <w:szCs w:val="24"/>
        </w:rPr>
      </w:pPr>
    </w:p>
    <w:p w:rsidR="00946C29" w:rsidRDefault="00946C29" w:rsidP="00842AB1">
      <w:pPr>
        <w:pStyle w:val="AltBilgi"/>
        <w:rPr>
          <w:sz w:val="24"/>
          <w:szCs w:val="24"/>
        </w:rPr>
      </w:pPr>
    </w:p>
    <w:p w:rsidR="00946C29" w:rsidRDefault="00946C29" w:rsidP="00842AB1">
      <w:pPr>
        <w:pStyle w:val="AltBilgi"/>
        <w:rPr>
          <w:sz w:val="24"/>
          <w:szCs w:val="24"/>
        </w:rPr>
      </w:pPr>
    </w:p>
    <w:p w:rsidR="00946C29" w:rsidRDefault="00946C29" w:rsidP="00842AB1">
      <w:pPr>
        <w:pStyle w:val="AltBilgi"/>
        <w:rPr>
          <w:sz w:val="24"/>
          <w:szCs w:val="24"/>
        </w:rPr>
      </w:pPr>
    </w:p>
    <w:p w:rsidR="00946C29" w:rsidRDefault="00946C29" w:rsidP="00842AB1">
      <w:pPr>
        <w:pStyle w:val="AltBilgi"/>
        <w:rPr>
          <w:sz w:val="24"/>
          <w:szCs w:val="24"/>
        </w:rPr>
      </w:pPr>
    </w:p>
    <w:p w:rsidR="00946C29" w:rsidRDefault="00946C29" w:rsidP="00842AB1">
      <w:pPr>
        <w:pStyle w:val="AltBilgi"/>
        <w:rPr>
          <w:sz w:val="24"/>
          <w:szCs w:val="24"/>
        </w:rPr>
      </w:pPr>
    </w:p>
    <w:p w:rsidR="00946C29" w:rsidRDefault="00946C29" w:rsidP="00842AB1">
      <w:pPr>
        <w:pStyle w:val="AltBilgi"/>
        <w:rPr>
          <w:sz w:val="24"/>
          <w:szCs w:val="24"/>
        </w:rPr>
      </w:pPr>
    </w:p>
    <w:p w:rsidR="00946C29" w:rsidRDefault="00946C29" w:rsidP="00842AB1">
      <w:pPr>
        <w:pStyle w:val="AltBilgi"/>
        <w:rPr>
          <w:sz w:val="24"/>
          <w:szCs w:val="24"/>
        </w:rPr>
      </w:pPr>
    </w:p>
    <w:p w:rsidR="00946C29" w:rsidRDefault="00946C29" w:rsidP="00842AB1">
      <w:pPr>
        <w:pStyle w:val="AltBilgi"/>
        <w:rPr>
          <w:sz w:val="24"/>
          <w:szCs w:val="24"/>
        </w:rPr>
      </w:pPr>
    </w:p>
    <w:p w:rsidR="00946C29" w:rsidRDefault="00946C29" w:rsidP="00842AB1">
      <w:pPr>
        <w:pStyle w:val="AltBilgi"/>
        <w:rPr>
          <w:sz w:val="24"/>
          <w:szCs w:val="24"/>
        </w:rPr>
      </w:pPr>
    </w:p>
    <w:p w:rsidR="00946C29" w:rsidRDefault="00946C29" w:rsidP="00842AB1">
      <w:pPr>
        <w:pStyle w:val="AltBilgi"/>
        <w:rPr>
          <w:sz w:val="24"/>
          <w:szCs w:val="24"/>
        </w:rPr>
      </w:pPr>
    </w:p>
    <w:p w:rsidR="00946C29" w:rsidRDefault="00946C29" w:rsidP="00842AB1">
      <w:pPr>
        <w:pStyle w:val="AltBilgi"/>
        <w:rPr>
          <w:sz w:val="24"/>
          <w:szCs w:val="24"/>
        </w:rPr>
      </w:pPr>
    </w:p>
    <w:p w:rsidR="00946C29" w:rsidRDefault="00946C29" w:rsidP="00842AB1">
      <w:pPr>
        <w:pStyle w:val="AltBilgi"/>
        <w:rPr>
          <w:sz w:val="24"/>
          <w:szCs w:val="24"/>
        </w:rPr>
      </w:pPr>
    </w:p>
    <w:p w:rsidR="00946C29" w:rsidRDefault="00946C29" w:rsidP="00842AB1">
      <w:pPr>
        <w:pStyle w:val="AltBilgi"/>
        <w:rPr>
          <w:sz w:val="24"/>
          <w:szCs w:val="24"/>
        </w:rPr>
      </w:pPr>
    </w:p>
    <w:p w:rsidR="00946C29" w:rsidRDefault="00946C29" w:rsidP="00842AB1">
      <w:pPr>
        <w:pStyle w:val="AltBilgi"/>
        <w:rPr>
          <w:sz w:val="24"/>
          <w:szCs w:val="24"/>
        </w:rPr>
      </w:pPr>
    </w:p>
    <w:p w:rsidR="00946C29" w:rsidRDefault="00946C29" w:rsidP="00842AB1">
      <w:pPr>
        <w:pStyle w:val="AltBilgi"/>
        <w:rPr>
          <w:sz w:val="24"/>
          <w:szCs w:val="24"/>
        </w:rPr>
      </w:pPr>
    </w:p>
    <w:p w:rsidR="00946C29" w:rsidRDefault="00946C29" w:rsidP="00842AB1">
      <w:pPr>
        <w:pStyle w:val="AltBilgi"/>
        <w:rPr>
          <w:sz w:val="24"/>
          <w:szCs w:val="24"/>
        </w:rPr>
      </w:pPr>
    </w:p>
    <w:p w:rsidR="00946C29" w:rsidRDefault="00946C29" w:rsidP="00842AB1">
      <w:pPr>
        <w:pStyle w:val="AltBilgi"/>
        <w:rPr>
          <w:sz w:val="24"/>
          <w:szCs w:val="24"/>
        </w:rPr>
      </w:pPr>
    </w:p>
    <w:p w:rsidR="00946C29" w:rsidRDefault="00946C29" w:rsidP="00842AB1">
      <w:pPr>
        <w:pStyle w:val="AltBilgi"/>
        <w:rPr>
          <w:sz w:val="24"/>
          <w:szCs w:val="24"/>
        </w:rPr>
      </w:pPr>
    </w:p>
    <w:p w:rsidR="00946C29" w:rsidRDefault="00946C29" w:rsidP="00842AB1">
      <w:pPr>
        <w:pStyle w:val="AltBilgi"/>
        <w:rPr>
          <w:sz w:val="24"/>
          <w:szCs w:val="24"/>
        </w:rPr>
      </w:pPr>
    </w:p>
    <w:p w:rsidR="00946C29" w:rsidRDefault="00946C29" w:rsidP="00842AB1">
      <w:pPr>
        <w:pStyle w:val="AltBilgi"/>
        <w:rPr>
          <w:sz w:val="24"/>
          <w:szCs w:val="24"/>
        </w:rPr>
      </w:pPr>
    </w:p>
    <w:p w:rsidR="00946C29" w:rsidRDefault="00946C29" w:rsidP="00842AB1">
      <w:pPr>
        <w:pStyle w:val="AltBilgi"/>
        <w:rPr>
          <w:sz w:val="24"/>
          <w:szCs w:val="24"/>
        </w:rPr>
      </w:pPr>
    </w:p>
    <w:p w:rsidR="00946C29" w:rsidRDefault="00946C29" w:rsidP="00842AB1">
      <w:pPr>
        <w:pStyle w:val="AltBilgi"/>
        <w:rPr>
          <w:sz w:val="24"/>
          <w:szCs w:val="24"/>
        </w:rPr>
      </w:pPr>
    </w:p>
    <w:p w:rsidR="00946C29" w:rsidRDefault="00946C29" w:rsidP="00842AB1">
      <w:pPr>
        <w:pStyle w:val="AltBilgi"/>
        <w:rPr>
          <w:sz w:val="24"/>
          <w:szCs w:val="24"/>
        </w:rPr>
      </w:pPr>
    </w:p>
    <w:p w:rsidR="00946C29" w:rsidRDefault="00946C29" w:rsidP="00842AB1">
      <w:pPr>
        <w:pStyle w:val="AltBilgi"/>
        <w:rPr>
          <w:sz w:val="24"/>
          <w:szCs w:val="24"/>
        </w:rPr>
      </w:pPr>
    </w:p>
    <w:p w:rsidR="00946C29" w:rsidRDefault="00946C29" w:rsidP="00842AB1">
      <w:pPr>
        <w:pStyle w:val="AltBilgi"/>
        <w:rPr>
          <w:sz w:val="24"/>
          <w:szCs w:val="24"/>
        </w:rPr>
      </w:pPr>
    </w:p>
    <w:p w:rsidR="00946C29" w:rsidRDefault="00946C29" w:rsidP="00842AB1">
      <w:pPr>
        <w:pStyle w:val="AltBilgi"/>
        <w:rPr>
          <w:sz w:val="24"/>
          <w:szCs w:val="24"/>
        </w:rPr>
      </w:pPr>
    </w:p>
    <w:p w:rsidR="00842AB1" w:rsidRPr="000311E1" w:rsidRDefault="00842AB1" w:rsidP="00842AB1">
      <w:pPr>
        <w:pStyle w:val="AltBilgi"/>
        <w:rPr>
          <w:sz w:val="24"/>
          <w:szCs w:val="24"/>
        </w:rPr>
      </w:pPr>
      <w:r w:rsidRPr="000311E1">
        <w:rPr>
          <w:sz w:val="24"/>
          <w:szCs w:val="24"/>
        </w:rPr>
        <w:t>(Örnek No: 3)</w:t>
      </w:r>
    </w:p>
    <w:p w:rsidR="00D60430" w:rsidRDefault="00D60430" w:rsidP="00D60430">
      <w:pPr>
        <w:tabs>
          <w:tab w:val="left" w:pos="3544"/>
        </w:tabs>
        <w:ind w:left="4956"/>
        <w:rPr>
          <w:sz w:val="24"/>
          <w:szCs w:val="24"/>
        </w:rPr>
      </w:pPr>
    </w:p>
    <w:p w:rsidR="00D60430" w:rsidRDefault="00D60430" w:rsidP="00D60430">
      <w:pPr>
        <w:tabs>
          <w:tab w:val="left" w:pos="3544"/>
        </w:tabs>
        <w:ind w:left="4956"/>
        <w:rPr>
          <w:sz w:val="24"/>
          <w:szCs w:val="24"/>
        </w:rPr>
      </w:pPr>
    </w:p>
    <w:p w:rsidR="00D60430" w:rsidRPr="00AB236F" w:rsidRDefault="00D60430" w:rsidP="00D60430">
      <w:pPr>
        <w:tabs>
          <w:tab w:val="left" w:pos="3544"/>
        </w:tabs>
        <w:ind w:left="4956"/>
        <w:rPr>
          <w:sz w:val="24"/>
          <w:szCs w:val="24"/>
        </w:rPr>
      </w:pPr>
    </w:p>
    <w:p w:rsidR="00D60430" w:rsidRDefault="00D60430" w:rsidP="00D60430">
      <w:pPr>
        <w:rPr>
          <w:sz w:val="24"/>
        </w:rPr>
      </w:pPr>
    </w:p>
    <w:p w:rsidR="00D60430" w:rsidRDefault="00D60430" w:rsidP="00D60430"/>
    <w:p w:rsidR="00D60430" w:rsidRDefault="00D60430" w:rsidP="00D60430">
      <w:pPr>
        <w:pStyle w:val="GvdeMetni"/>
        <w:ind w:firstLine="720"/>
      </w:pPr>
    </w:p>
    <w:p w:rsidR="005B4ABB" w:rsidRDefault="005B4ABB"/>
    <w:sectPr w:rsidR="005B4ABB">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2A97" w:rsidRDefault="00A72A97" w:rsidP="00D60430">
      <w:r>
        <w:separator/>
      </w:r>
    </w:p>
  </w:endnote>
  <w:endnote w:type="continuationSeparator" w:id="0">
    <w:p w:rsidR="00A72A97" w:rsidRDefault="00A72A97" w:rsidP="00D604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2AB1" w:rsidRDefault="00842AB1">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2AB1" w:rsidRDefault="00842AB1">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2AB1" w:rsidRDefault="00842AB1">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2A97" w:rsidRDefault="00A72A97" w:rsidP="00D60430">
      <w:r>
        <w:separator/>
      </w:r>
    </w:p>
  </w:footnote>
  <w:footnote w:type="continuationSeparator" w:id="0">
    <w:p w:rsidR="00A72A97" w:rsidRDefault="00A72A97" w:rsidP="00D60430">
      <w:r>
        <w:continuationSeparator/>
      </w:r>
    </w:p>
  </w:footnote>
  <w:footnote w:id="1">
    <w:p w:rsidR="00D60430" w:rsidRDefault="00D60430" w:rsidP="00D60430">
      <w:pPr>
        <w:pStyle w:val="DipnotMetni"/>
      </w:pPr>
      <w:r>
        <w:rPr>
          <w:rStyle w:val="DipnotBavurusu"/>
          <w:color w:val="FF0000"/>
        </w:rPr>
        <w:footnoteRef/>
      </w:r>
      <w:r>
        <w:t xml:space="preserve"> </w:t>
      </w:r>
      <w:r>
        <w:rPr>
          <w:color w:val="0000FF"/>
        </w:rPr>
        <w:t>Bakanlık Makamının 11.02.2000 gün ve Tef.K.Bşk. 236–4/897–250 sayılı onayları ile yürürlüğe konulmuştur.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2AB1" w:rsidRDefault="00842AB1">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2AB1" w:rsidRDefault="00842AB1">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2AB1" w:rsidRDefault="00842AB1">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0430"/>
    <w:rsid w:val="002B4089"/>
    <w:rsid w:val="002E0650"/>
    <w:rsid w:val="00394005"/>
    <w:rsid w:val="00464443"/>
    <w:rsid w:val="0056482D"/>
    <w:rsid w:val="005B4ABB"/>
    <w:rsid w:val="00707C9C"/>
    <w:rsid w:val="00842AB1"/>
    <w:rsid w:val="00946C29"/>
    <w:rsid w:val="00A72A97"/>
    <w:rsid w:val="00D60430"/>
    <w:rsid w:val="00EC5E5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F55D52B-E3DB-4D92-917F-DBCBDBEEF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0430"/>
    <w:pPr>
      <w:overflowPunct w:val="0"/>
      <w:autoSpaceDE w:val="0"/>
      <w:autoSpaceDN w:val="0"/>
      <w:adjustRightInd w:val="0"/>
      <w:spacing w:after="0" w:line="240" w:lineRule="auto"/>
    </w:pPr>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semiHidden/>
    <w:unhideWhenUsed/>
    <w:rsid w:val="00D60430"/>
  </w:style>
  <w:style w:type="character" w:customStyle="1" w:styleId="DipnotMetniChar">
    <w:name w:val="Dipnot Metni Char"/>
    <w:basedOn w:val="VarsaylanParagrafYazTipi"/>
    <w:link w:val="DipnotMetni"/>
    <w:semiHidden/>
    <w:rsid w:val="00D60430"/>
    <w:rPr>
      <w:rFonts w:ascii="Times New Roman" w:eastAsia="Times New Roman" w:hAnsi="Times New Roman" w:cs="Times New Roman"/>
      <w:sz w:val="20"/>
      <w:szCs w:val="20"/>
      <w:lang w:eastAsia="tr-TR"/>
    </w:rPr>
  </w:style>
  <w:style w:type="paragraph" w:styleId="GvdeMetni">
    <w:name w:val="Body Text"/>
    <w:basedOn w:val="Normal"/>
    <w:link w:val="GvdeMetniChar"/>
    <w:semiHidden/>
    <w:unhideWhenUsed/>
    <w:rsid w:val="00D60430"/>
    <w:pPr>
      <w:jc w:val="both"/>
    </w:pPr>
    <w:rPr>
      <w:sz w:val="24"/>
    </w:rPr>
  </w:style>
  <w:style w:type="character" w:customStyle="1" w:styleId="GvdeMetniChar">
    <w:name w:val="Gövde Metni Char"/>
    <w:basedOn w:val="VarsaylanParagrafYazTipi"/>
    <w:link w:val="GvdeMetni"/>
    <w:semiHidden/>
    <w:rsid w:val="00D60430"/>
    <w:rPr>
      <w:rFonts w:ascii="Times New Roman" w:eastAsia="Times New Roman" w:hAnsi="Times New Roman" w:cs="Times New Roman"/>
      <w:sz w:val="24"/>
      <w:szCs w:val="20"/>
      <w:lang w:eastAsia="tr-TR"/>
    </w:rPr>
  </w:style>
  <w:style w:type="character" w:styleId="DipnotBavurusu">
    <w:name w:val="footnote reference"/>
    <w:basedOn w:val="VarsaylanParagrafYazTipi"/>
    <w:semiHidden/>
    <w:unhideWhenUsed/>
    <w:rsid w:val="00D60430"/>
    <w:rPr>
      <w:vertAlign w:val="superscript"/>
    </w:rPr>
  </w:style>
  <w:style w:type="paragraph" w:styleId="BalonMetni">
    <w:name w:val="Balloon Text"/>
    <w:basedOn w:val="Normal"/>
    <w:link w:val="BalonMetniChar"/>
    <w:uiPriority w:val="99"/>
    <w:semiHidden/>
    <w:unhideWhenUsed/>
    <w:rsid w:val="00707C9C"/>
    <w:rPr>
      <w:rFonts w:ascii="Tahoma" w:hAnsi="Tahoma" w:cs="Tahoma"/>
      <w:sz w:val="16"/>
      <w:szCs w:val="16"/>
    </w:rPr>
  </w:style>
  <w:style w:type="character" w:customStyle="1" w:styleId="BalonMetniChar">
    <w:name w:val="Balon Metni Char"/>
    <w:basedOn w:val="VarsaylanParagrafYazTipi"/>
    <w:link w:val="BalonMetni"/>
    <w:uiPriority w:val="99"/>
    <w:semiHidden/>
    <w:rsid w:val="00707C9C"/>
    <w:rPr>
      <w:rFonts w:ascii="Tahoma" w:eastAsia="Times New Roman" w:hAnsi="Tahoma" w:cs="Tahoma"/>
      <w:sz w:val="16"/>
      <w:szCs w:val="16"/>
      <w:lang w:eastAsia="tr-TR"/>
    </w:rPr>
  </w:style>
  <w:style w:type="paragraph" w:styleId="stBilgi">
    <w:name w:val="header"/>
    <w:basedOn w:val="Normal"/>
    <w:link w:val="stBilgiChar"/>
    <w:uiPriority w:val="99"/>
    <w:unhideWhenUsed/>
    <w:rsid w:val="00842AB1"/>
    <w:pPr>
      <w:tabs>
        <w:tab w:val="center" w:pos="4536"/>
        <w:tab w:val="right" w:pos="9072"/>
      </w:tabs>
    </w:pPr>
  </w:style>
  <w:style w:type="character" w:customStyle="1" w:styleId="stBilgiChar">
    <w:name w:val="Üst Bilgi Char"/>
    <w:basedOn w:val="VarsaylanParagrafYazTipi"/>
    <w:link w:val="stBilgi"/>
    <w:uiPriority w:val="99"/>
    <w:rsid w:val="00842AB1"/>
    <w:rPr>
      <w:rFonts w:ascii="Times New Roman" w:eastAsia="Times New Roman" w:hAnsi="Times New Roman" w:cs="Times New Roman"/>
      <w:sz w:val="20"/>
      <w:szCs w:val="20"/>
      <w:lang w:eastAsia="tr-TR"/>
    </w:rPr>
  </w:style>
  <w:style w:type="paragraph" w:styleId="AltBilgi">
    <w:name w:val="footer"/>
    <w:basedOn w:val="Normal"/>
    <w:link w:val="AltBilgiChar"/>
    <w:uiPriority w:val="99"/>
    <w:unhideWhenUsed/>
    <w:rsid w:val="00842AB1"/>
    <w:pPr>
      <w:tabs>
        <w:tab w:val="center" w:pos="4536"/>
        <w:tab w:val="right" w:pos="9072"/>
      </w:tabs>
    </w:pPr>
  </w:style>
  <w:style w:type="character" w:customStyle="1" w:styleId="AltBilgiChar">
    <w:name w:val="Alt Bilgi Char"/>
    <w:basedOn w:val="VarsaylanParagrafYazTipi"/>
    <w:link w:val="AltBilgi"/>
    <w:uiPriority w:val="99"/>
    <w:rsid w:val="00842AB1"/>
    <w:rPr>
      <w:rFonts w:ascii="Times New Roman" w:eastAsia="Times New Roman" w:hAnsi="Times New Roman" w:cs="Times New Roman"/>
      <w:sz w:val="20"/>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0998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4678</Words>
  <Characters>26669</Characters>
  <Application>Microsoft Office Word</Application>
  <DocSecurity>0</DocSecurity>
  <Lines>222</Lines>
  <Paragraphs>62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31285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Münevver ALTINOK</dc:creator>
  <cp:lastModifiedBy>Salih ELÇİ</cp:lastModifiedBy>
  <cp:revision>2</cp:revision>
  <dcterms:created xsi:type="dcterms:W3CDTF">2019-01-18T12:27:00Z</dcterms:created>
  <dcterms:modified xsi:type="dcterms:W3CDTF">2019-01-18T12:27:00Z</dcterms:modified>
</cp:coreProperties>
</file>